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120C1" w:rsidRPr="00227E08" w:rsidRDefault="001120C1" w:rsidP="001120C1">
      <w:pPr>
        <w:pStyle w:val="ab"/>
        <w:jc w:val="right"/>
        <w:rPr>
          <w:color w:val="000000"/>
          <w:sz w:val="22"/>
          <w:szCs w:val="22"/>
        </w:rPr>
      </w:pPr>
      <w:r w:rsidRPr="00227E08">
        <w:rPr>
          <w:color w:val="000000"/>
          <w:sz w:val="22"/>
          <w:szCs w:val="22"/>
        </w:rPr>
        <w:t xml:space="preserve">Приложение № </w:t>
      </w:r>
      <w:r w:rsidR="00B842E0">
        <w:rPr>
          <w:color w:val="000000"/>
          <w:sz w:val="22"/>
          <w:szCs w:val="22"/>
        </w:rPr>
        <w:t>4</w:t>
      </w:r>
    </w:p>
    <w:p w:rsidR="001120C1" w:rsidRPr="00227E08" w:rsidRDefault="001120C1" w:rsidP="001120C1">
      <w:pPr>
        <w:pStyle w:val="ab"/>
        <w:ind w:firstLine="709"/>
        <w:jc w:val="right"/>
        <w:rPr>
          <w:color w:val="000000"/>
          <w:sz w:val="22"/>
          <w:szCs w:val="22"/>
        </w:rPr>
      </w:pPr>
      <w:r w:rsidRPr="00227E08">
        <w:rPr>
          <w:color w:val="000000"/>
          <w:sz w:val="22"/>
          <w:szCs w:val="22"/>
        </w:rPr>
        <w:t xml:space="preserve">к Договору поставки № </w:t>
      </w:r>
      <w:r>
        <w:rPr>
          <w:color w:val="000000"/>
          <w:sz w:val="22"/>
          <w:szCs w:val="22"/>
        </w:rPr>
        <w:t>________________</w:t>
      </w:r>
      <w:r w:rsidRPr="00227E08">
        <w:rPr>
          <w:color w:val="000000"/>
          <w:sz w:val="22"/>
          <w:szCs w:val="22"/>
        </w:rPr>
        <w:t xml:space="preserve"> от </w:t>
      </w:r>
      <w:r>
        <w:rPr>
          <w:color w:val="000000"/>
          <w:sz w:val="22"/>
          <w:szCs w:val="22"/>
        </w:rPr>
        <w:t>__</w:t>
      </w:r>
      <w:proofErr w:type="gramStart"/>
      <w:r>
        <w:rPr>
          <w:color w:val="000000"/>
          <w:sz w:val="22"/>
          <w:szCs w:val="22"/>
        </w:rPr>
        <w:t>_</w:t>
      </w:r>
      <w:r w:rsidRPr="00227E08">
        <w:rPr>
          <w:color w:val="000000"/>
          <w:sz w:val="22"/>
          <w:szCs w:val="22"/>
        </w:rPr>
        <w:t>.</w:t>
      </w:r>
      <w:r>
        <w:rPr>
          <w:color w:val="000000"/>
          <w:sz w:val="22"/>
          <w:szCs w:val="22"/>
        </w:rPr>
        <w:t>_</w:t>
      </w:r>
      <w:proofErr w:type="gramEnd"/>
      <w:r>
        <w:rPr>
          <w:color w:val="000000"/>
          <w:sz w:val="22"/>
          <w:szCs w:val="22"/>
        </w:rPr>
        <w:t>__</w:t>
      </w:r>
      <w:r w:rsidRPr="00227E08">
        <w:rPr>
          <w:color w:val="000000"/>
          <w:sz w:val="22"/>
          <w:szCs w:val="22"/>
        </w:rPr>
        <w:t>.20</w:t>
      </w:r>
      <w:r w:rsidR="00B842E0">
        <w:rPr>
          <w:color w:val="000000"/>
          <w:sz w:val="22"/>
          <w:szCs w:val="22"/>
        </w:rPr>
        <w:t xml:space="preserve">24 </w:t>
      </w:r>
      <w:r w:rsidRPr="00227E08">
        <w:rPr>
          <w:color w:val="000000"/>
          <w:sz w:val="22"/>
          <w:szCs w:val="22"/>
        </w:rPr>
        <w:t>г.</w:t>
      </w:r>
    </w:p>
    <w:p w:rsidR="001120C1" w:rsidRPr="00227E08" w:rsidRDefault="001120C1" w:rsidP="001120C1">
      <w:pPr>
        <w:pStyle w:val="ab"/>
        <w:ind w:firstLine="709"/>
        <w:jc w:val="right"/>
        <w:rPr>
          <w:color w:val="000000"/>
          <w:sz w:val="22"/>
          <w:szCs w:val="22"/>
        </w:rPr>
      </w:pPr>
    </w:p>
    <w:p w:rsidR="001120C1" w:rsidRPr="001120C1" w:rsidRDefault="001120C1" w:rsidP="001120C1">
      <w:pPr>
        <w:pStyle w:val="afd"/>
        <w:rPr>
          <w:b/>
          <w:spacing w:val="3"/>
          <w:sz w:val="23"/>
          <w:szCs w:val="23"/>
        </w:rPr>
      </w:pPr>
      <w:r w:rsidRPr="001120C1">
        <w:rPr>
          <w:b/>
          <w:spacing w:val="3"/>
          <w:sz w:val="23"/>
          <w:szCs w:val="23"/>
          <w:lang w:val="en-US"/>
        </w:rPr>
        <w:t>C</w:t>
      </w:r>
      <w:r w:rsidRPr="001120C1">
        <w:rPr>
          <w:b/>
          <w:spacing w:val="3"/>
          <w:sz w:val="23"/>
          <w:szCs w:val="23"/>
        </w:rPr>
        <w:t>оглашение об использовании электронного документооборота</w:t>
      </w:r>
    </w:p>
    <w:p w:rsidR="001120C1" w:rsidRPr="001120C1" w:rsidRDefault="001120C1" w:rsidP="001120C1">
      <w:pPr>
        <w:pStyle w:val="afd"/>
        <w:rPr>
          <w:b/>
          <w:sz w:val="23"/>
          <w:szCs w:val="23"/>
        </w:rPr>
      </w:pPr>
      <w:r w:rsidRPr="001120C1">
        <w:rPr>
          <w:b/>
          <w:sz w:val="23"/>
          <w:szCs w:val="23"/>
        </w:rPr>
        <w:t xml:space="preserve">к Договору № </w:t>
      </w:r>
      <w:r w:rsidR="00172DD0">
        <w:rPr>
          <w:b/>
          <w:sz w:val="23"/>
          <w:szCs w:val="23"/>
        </w:rPr>
        <w:t>__________</w:t>
      </w:r>
      <w:r w:rsidRPr="001120C1">
        <w:rPr>
          <w:b/>
          <w:sz w:val="23"/>
          <w:szCs w:val="23"/>
        </w:rPr>
        <w:t xml:space="preserve"> от «</w:t>
      </w:r>
      <w:r w:rsidR="00172DD0">
        <w:rPr>
          <w:b/>
          <w:sz w:val="23"/>
          <w:szCs w:val="23"/>
        </w:rPr>
        <w:t>___</w:t>
      </w:r>
      <w:r w:rsidRPr="001120C1">
        <w:rPr>
          <w:b/>
          <w:sz w:val="23"/>
          <w:szCs w:val="23"/>
        </w:rPr>
        <w:t xml:space="preserve">» </w:t>
      </w:r>
      <w:r w:rsidR="00172DD0">
        <w:rPr>
          <w:b/>
          <w:sz w:val="23"/>
          <w:szCs w:val="23"/>
        </w:rPr>
        <w:t>_____</w:t>
      </w:r>
      <w:r w:rsidRPr="001120C1">
        <w:rPr>
          <w:b/>
          <w:sz w:val="23"/>
          <w:szCs w:val="23"/>
        </w:rPr>
        <w:t xml:space="preserve"> 202</w:t>
      </w:r>
      <w:r w:rsidR="00B842E0">
        <w:rPr>
          <w:b/>
          <w:sz w:val="23"/>
          <w:szCs w:val="23"/>
        </w:rPr>
        <w:t>4</w:t>
      </w:r>
      <w:r w:rsidRPr="001120C1">
        <w:rPr>
          <w:b/>
          <w:sz w:val="23"/>
          <w:szCs w:val="23"/>
        </w:rPr>
        <w:t xml:space="preserve"> г.</w:t>
      </w:r>
    </w:p>
    <w:p w:rsidR="001120C1" w:rsidRPr="001120C1" w:rsidRDefault="001120C1" w:rsidP="001120C1">
      <w:pPr>
        <w:pStyle w:val="afd"/>
        <w:rPr>
          <w:b/>
          <w:sz w:val="23"/>
          <w:szCs w:val="23"/>
        </w:rPr>
      </w:pPr>
    </w:p>
    <w:p w:rsidR="001120C1" w:rsidRPr="001120C1" w:rsidRDefault="001120C1" w:rsidP="001120C1">
      <w:pPr>
        <w:rPr>
          <w:b/>
          <w:sz w:val="23"/>
          <w:szCs w:val="23"/>
        </w:rPr>
      </w:pPr>
      <w:r w:rsidRPr="001120C1">
        <w:rPr>
          <w:b/>
          <w:sz w:val="23"/>
          <w:szCs w:val="23"/>
        </w:rPr>
        <w:t>г. Новомосковск</w:t>
      </w:r>
      <w:r w:rsidRPr="001120C1">
        <w:rPr>
          <w:b/>
          <w:sz w:val="23"/>
          <w:szCs w:val="23"/>
        </w:rPr>
        <w:tab/>
      </w:r>
      <w:r w:rsidRPr="001120C1">
        <w:rPr>
          <w:b/>
          <w:sz w:val="23"/>
          <w:szCs w:val="23"/>
        </w:rPr>
        <w:tab/>
      </w:r>
      <w:r w:rsidRPr="001120C1">
        <w:rPr>
          <w:b/>
          <w:sz w:val="23"/>
          <w:szCs w:val="23"/>
        </w:rPr>
        <w:tab/>
      </w:r>
      <w:r w:rsidRPr="001120C1">
        <w:rPr>
          <w:b/>
          <w:sz w:val="23"/>
          <w:szCs w:val="23"/>
        </w:rPr>
        <w:tab/>
      </w:r>
      <w:r w:rsidRPr="001120C1">
        <w:rPr>
          <w:b/>
          <w:sz w:val="23"/>
          <w:szCs w:val="23"/>
        </w:rPr>
        <w:tab/>
      </w:r>
      <w:r w:rsidRPr="001120C1">
        <w:rPr>
          <w:b/>
          <w:sz w:val="23"/>
          <w:szCs w:val="23"/>
        </w:rPr>
        <w:tab/>
      </w:r>
      <w:r w:rsidRPr="001120C1">
        <w:rPr>
          <w:b/>
          <w:sz w:val="23"/>
          <w:szCs w:val="23"/>
        </w:rPr>
        <w:tab/>
      </w:r>
      <w:r w:rsidRPr="001120C1">
        <w:rPr>
          <w:b/>
          <w:sz w:val="23"/>
          <w:szCs w:val="23"/>
        </w:rPr>
        <w:tab/>
      </w:r>
      <w:proofErr w:type="gramStart"/>
      <w:r w:rsidR="00172DD0">
        <w:rPr>
          <w:b/>
          <w:sz w:val="23"/>
          <w:szCs w:val="23"/>
        </w:rPr>
        <w:tab/>
        <w:t xml:space="preserve">  </w:t>
      </w:r>
      <w:r w:rsidR="00B842E0">
        <w:rPr>
          <w:b/>
          <w:sz w:val="23"/>
          <w:szCs w:val="23"/>
        </w:rPr>
        <w:t>«</w:t>
      </w:r>
      <w:proofErr w:type="gramEnd"/>
      <w:r w:rsidR="00B842E0">
        <w:rPr>
          <w:b/>
          <w:sz w:val="23"/>
          <w:szCs w:val="23"/>
        </w:rPr>
        <w:t>____» ______ 2024</w:t>
      </w:r>
      <w:r w:rsidRPr="001120C1">
        <w:rPr>
          <w:b/>
          <w:sz w:val="23"/>
          <w:szCs w:val="23"/>
        </w:rPr>
        <w:t xml:space="preserve"> г.</w:t>
      </w:r>
    </w:p>
    <w:p w:rsidR="00F3650A" w:rsidRPr="00C76BE6" w:rsidRDefault="001120C1" w:rsidP="00020D1D">
      <w:r w:rsidRPr="00880979">
        <w:rPr>
          <w:sz w:val="23"/>
          <w:szCs w:val="23"/>
        </w:rPr>
        <w:t xml:space="preserve"> </w:t>
      </w:r>
      <w:r w:rsidR="00F3650A" w:rsidRPr="00C76BE6">
        <w:t xml:space="preserve"> </w:t>
      </w:r>
    </w:p>
    <w:p w:rsidR="00F3650A" w:rsidRPr="00C76BE6" w:rsidRDefault="00F90ED7" w:rsidP="00020D1D">
      <w:pPr>
        <w:pStyle w:val="a9"/>
        <w:jc w:val="both"/>
        <w:rPr>
          <w:b/>
          <w:bCs/>
          <w:spacing w:val="3"/>
          <w:sz w:val="24"/>
        </w:rPr>
      </w:pPr>
      <w:r w:rsidRPr="00C76BE6">
        <w:rPr>
          <w:spacing w:val="3"/>
          <w:sz w:val="24"/>
        </w:rPr>
        <w:t>Акционерное общество «</w:t>
      </w:r>
      <w:proofErr w:type="spellStart"/>
      <w:r w:rsidRPr="00C76BE6">
        <w:rPr>
          <w:spacing w:val="3"/>
          <w:sz w:val="24"/>
        </w:rPr>
        <w:t>Новомосковская</w:t>
      </w:r>
      <w:proofErr w:type="spellEnd"/>
      <w:r w:rsidRPr="00C76BE6">
        <w:rPr>
          <w:spacing w:val="3"/>
          <w:sz w:val="24"/>
        </w:rPr>
        <w:t xml:space="preserve"> акционерная компания «Азот»</w:t>
      </w:r>
      <w:r w:rsidR="00F3650A" w:rsidRPr="00C76BE6">
        <w:rPr>
          <w:spacing w:val="3"/>
          <w:sz w:val="24"/>
        </w:rPr>
        <w:t xml:space="preserve">, именуемое в дальнейшем </w:t>
      </w:r>
      <w:r w:rsidR="00F3650A" w:rsidRPr="00C76BE6">
        <w:rPr>
          <w:b/>
          <w:spacing w:val="3"/>
          <w:sz w:val="24"/>
        </w:rPr>
        <w:t>«</w:t>
      </w:r>
      <w:r w:rsidR="00EF4F86" w:rsidRPr="00C76BE6">
        <w:rPr>
          <w:b/>
          <w:spacing w:val="3"/>
          <w:sz w:val="24"/>
        </w:rPr>
        <w:t>Покупатель</w:t>
      </w:r>
      <w:r w:rsidR="00F3650A" w:rsidRPr="00C76BE6">
        <w:rPr>
          <w:b/>
          <w:spacing w:val="3"/>
          <w:sz w:val="24"/>
        </w:rPr>
        <w:t>»</w:t>
      </w:r>
      <w:r w:rsidR="00F3650A" w:rsidRPr="00C76BE6">
        <w:rPr>
          <w:spacing w:val="3"/>
          <w:sz w:val="24"/>
        </w:rPr>
        <w:t xml:space="preserve">, в лице </w:t>
      </w:r>
      <w:r w:rsidRPr="00C76BE6">
        <w:rPr>
          <w:spacing w:val="3"/>
          <w:sz w:val="24"/>
        </w:rPr>
        <w:t xml:space="preserve">Директора по закупкам Алексеева Юрия Вячеславовича, действующего на основании Доверенности № </w:t>
      </w:r>
      <w:r w:rsidR="00671059">
        <w:rPr>
          <w:spacing w:val="3"/>
          <w:sz w:val="24"/>
        </w:rPr>
        <w:t>НАК-24/50 от 12.03.2024</w:t>
      </w:r>
      <w:r w:rsidRPr="00C76BE6">
        <w:rPr>
          <w:spacing w:val="3"/>
          <w:sz w:val="24"/>
        </w:rPr>
        <w:t>г.</w:t>
      </w:r>
      <w:r w:rsidR="00F3650A" w:rsidRPr="00C76BE6">
        <w:rPr>
          <w:spacing w:val="3"/>
          <w:sz w:val="24"/>
        </w:rPr>
        <w:t xml:space="preserve">, с одной стороны, и </w:t>
      </w:r>
      <w:r w:rsidRPr="00817C9D">
        <w:rPr>
          <w:spacing w:val="3"/>
          <w:sz w:val="24"/>
        </w:rPr>
        <w:t>Общество с ограниченной ответственностью «</w:t>
      </w:r>
      <w:r w:rsidR="00B842E0" w:rsidRPr="00817C9D">
        <w:rPr>
          <w:spacing w:val="3"/>
          <w:sz w:val="24"/>
        </w:rPr>
        <w:t>Мир Намоточных Станков</w:t>
      </w:r>
      <w:r w:rsidRPr="00817C9D">
        <w:rPr>
          <w:spacing w:val="3"/>
          <w:sz w:val="24"/>
        </w:rPr>
        <w:t>»</w:t>
      </w:r>
      <w:r w:rsidR="00F3650A" w:rsidRPr="00817C9D">
        <w:rPr>
          <w:spacing w:val="3"/>
          <w:sz w:val="24"/>
        </w:rPr>
        <w:t xml:space="preserve">, именуемое в дальнейшем </w:t>
      </w:r>
      <w:r w:rsidR="00F3650A" w:rsidRPr="00817C9D">
        <w:rPr>
          <w:b/>
          <w:spacing w:val="3"/>
          <w:sz w:val="24"/>
        </w:rPr>
        <w:t>«</w:t>
      </w:r>
      <w:r w:rsidR="00EF4F86" w:rsidRPr="00817C9D">
        <w:rPr>
          <w:b/>
          <w:spacing w:val="3"/>
          <w:sz w:val="24"/>
        </w:rPr>
        <w:t>Поставщик</w:t>
      </w:r>
      <w:r w:rsidR="00F3650A" w:rsidRPr="00817C9D">
        <w:rPr>
          <w:b/>
          <w:spacing w:val="3"/>
          <w:sz w:val="24"/>
        </w:rPr>
        <w:t>»</w:t>
      </w:r>
      <w:r w:rsidR="00F3650A" w:rsidRPr="00817C9D">
        <w:rPr>
          <w:spacing w:val="3"/>
          <w:sz w:val="24"/>
        </w:rPr>
        <w:t>, в лице</w:t>
      </w:r>
      <w:r w:rsidRPr="00817C9D">
        <w:rPr>
          <w:spacing w:val="3"/>
          <w:sz w:val="24"/>
        </w:rPr>
        <w:t xml:space="preserve"> Генерального директора </w:t>
      </w:r>
      <w:r w:rsidR="00B842E0" w:rsidRPr="00817C9D">
        <w:rPr>
          <w:spacing w:val="3"/>
          <w:sz w:val="24"/>
        </w:rPr>
        <w:t xml:space="preserve">Аллы Ивановны </w:t>
      </w:r>
      <w:proofErr w:type="spellStart"/>
      <w:r w:rsidR="00B842E0" w:rsidRPr="00817C9D">
        <w:rPr>
          <w:spacing w:val="3"/>
          <w:sz w:val="24"/>
        </w:rPr>
        <w:t>Зениной</w:t>
      </w:r>
      <w:proofErr w:type="spellEnd"/>
      <w:r w:rsidRPr="00817C9D">
        <w:rPr>
          <w:spacing w:val="3"/>
          <w:sz w:val="24"/>
        </w:rPr>
        <w:t>, действующего на основании</w:t>
      </w:r>
      <w:r w:rsidR="00B842E0" w:rsidRPr="00817C9D">
        <w:rPr>
          <w:spacing w:val="3"/>
          <w:sz w:val="24"/>
        </w:rPr>
        <w:t xml:space="preserve"> </w:t>
      </w:r>
      <w:r w:rsidRPr="00817C9D">
        <w:rPr>
          <w:spacing w:val="3"/>
          <w:sz w:val="24"/>
        </w:rPr>
        <w:t>Устава</w:t>
      </w:r>
      <w:r w:rsidR="00F3650A" w:rsidRPr="00817C9D">
        <w:rPr>
          <w:spacing w:val="3"/>
          <w:sz w:val="24"/>
        </w:rPr>
        <w:t>, с</w:t>
      </w:r>
      <w:bookmarkStart w:id="0" w:name="_GoBack"/>
      <w:bookmarkEnd w:id="0"/>
      <w:r w:rsidR="00F3650A" w:rsidRPr="00817C9D">
        <w:rPr>
          <w:spacing w:val="3"/>
          <w:sz w:val="24"/>
        </w:rPr>
        <w:t xml:space="preserve"> </w:t>
      </w:r>
      <w:r w:rsidR="00F3650A" w:rsidRPr="00C76BE6">
        <w:rPr>
          <w:spacing w:val="3"/>
          <w:sz w:val="24"/>
        </w:rPr>
        <w:t xml:space="preserve">другой стороны, вместе именуемые </w:t>
      </w:r>
      <w:r w:rsidR="00F3650A" w:rsidRPr="00C76BE6">
        <w:rPr>
          <w:b/>
          <w:spacing w:val="3"/>
          <w:sz w:val="24"/>
        </w:rPr>
        <w:t>«Стороны»</w:t>
      </w:r>
      <w:r w:rsidR="00F3650A" w:rsidRPr="00C76BE6">
        <w:rPr>
          <w:spacing w:val="3"/>
          <w:sz w:val="24"/>
        </w:rPr>
        <w:t>, заключили настоящее Соглашение к Договору № __________ от «___» ____ 20</w:t>
      </w:r>
      <w:r w:rsidRPr="00C76BE6">
        <w:rPr>
          <w:spacing w:val="3"/>
          <w:sz w:val="24"/>
        </w:rPr>
        <w:t>_</w:t>
      </w:r>
      <w:r w:rsidR="00F3650A" w:rsidRPr="00C76BE6">
        <w:rPr>
          <w:spacing w:val="3"/>
          <w:sz w:val="24"/>
        </w:rPr>
        <w:t>__ г. (далее- Договор) о нижеследующем:</w:t>
      </w:r>
    </w:p>
    <w:p w:rsidR="00F3650A" w:rsidRPr="00C76BE6" w:rsidRDefault="00F3650A" w:rsidP="00020D1D"/>
    <w:p w:rsidR="00F3650A" w:rsidRPr="00C76BE6" w:rsidRDefault="00F3650A" w:rsidP="00C76BE6">
      <w:pPr>
        <w:pStyle w:val="af4"/>
        <w:numPr>
          <w:ilvl w:val="0"/>
          <w:numId w:val="1"/>
        </w:numPr>
        <w:ind w:left="0" w:firstLine="0"/>
        <w:rPr>
          <w:rFonts w:eastAsia="Calibri"/>
        </w:rPr>
      </w:pPr>
      <w:r w:rsidRPr="00C76BE6">
        <w:rPr>
          <w:rFonts w:eastAsia="Calibri"/>
        </w:rPr>
        <w:t xml:space="preserve">Стороны пришли к соглашению принимать электронные документы, переданные </w:t>
      </w:r>
      <w:r w:rsidRPr="00C76BE6">
        <w:rPr>
          <w:rFonts w:eastAsia="Calibri"/>
          <w:i/>
        </w:rPr>
        <w:t>(выбрать)</w:t>
      </w:r>
      <w:r w:rsidRPr="00C76BE6">
        <w:rPr>
          <w:rFonts w:eastAsia="Calibri"/>
        </w:rPr>
        <w:t>: через систему электронного документооборота «</w:t>
      </w:r>
      <w:proofErr w:type="spellStart"/>
      <w:r w:rsidRPr="00C76BE6">
        <w:rPr>
          <w:rFonts w:eastAsia="Calibri"/>
        </w:rPr>
        <w:t>Диадок</w:t>
      </w:r>
      <w:proofErr w:type="spellEnd"/>
      <w:r w:rsidRPr="00C76BE6">
        <w:rPr>
          <w:rFonts w:eastAsia="Calibri"/>
        </w:rPr>
        <w:t xml:space="preserve">» </w:t>
      </w:r>
      <w:r w:rsidRPr="00D11163">
        <w:rPr>
          <w:rFonts w:eastAsia="Calibri"/>
          <w:color w:val="FF0000"/>
          <w:highlight w:val="yellow"/>
        </w:rPr>
        <w:t>Акционерного общества «ПФ «СКБ Контур» (далее - Система ЭДО)</w:t>
      </w:r>
      <w:r w:rsidR="00F90ED7" w:rsidRPr="00D11163">
        <w:rPr>
          <w:rFonts w:eastAsia="Calibri"/>
          <w:color w:val="FF0000"/>
          <w:highlight w:val="yellow"/>
        </w:rPr>
        <w:t xml:space="preserve"> </w:t>
      </w:r>
      <w:r w:rsidRPr="00D11163">
        <w:rPr>
          <w:rFonts w:eastAsia="Calibri"/>
          <w:color w:val="FF0000"/>
          <w:highlight w:val="yellow"/>
        </w:rPr>
        <w:t>/ (</w:t>
      </w:r>
      <w:r w:rsidRPr="00D11163">
        <w:rPr>
          <w:rFonts w:eastAsia="Calibri"/>
          <w:i/>
          <w:color w:val="FF0000"/>
          <w:highlight w:val="yellow"/>
        </w:rPr>
        <w:t>либо)</w:t>
      </w:r>
      <w:r w:rsidRPr="00D11163">
        <w:rPr>
          <w:rFonts w:eastAsia="Calibri"/>
          <w:color w:val="FF0000"/>
          <w:highlight w:val="yellow"/>
        </w:rPr>
        <w:t xml:space="preserve"> посредством роуминга между Акционерным обществом «ПФ «СКБ Контур» и ____ </w:t>
      </w:r>
      <w:r w:rsidRPr="00D11163">
        <w:rPr>
          <w:rFonts w:eastAsia="Calibri"/>
          <w:i/>
          <w:color w:val="FF0000"/>
          <w:highlight w:val="yellow"/>
        </w:rPr>
        <w:t>(указать оператора ЭДО</w:t>
      </w:r>
      <w:r w:rsidRPr="00C76BE6">
        <w:rPr>
          <w:rFonts w:eastAsia="Calibri"/>
          <w:i/>
        </w:rPr>
        <w:t>)</w:t>
      </w:r>
      <w:r w:rsidRPr="00C76BE6">
        <w:rPr>
          <w:rFonts w:eastAsia="Calibri"/>
        </w:rPr>
        <w:t xml:space="preserve"> (далее – Операторы ЭДО)</w:t>
      </w:r>
      <w:r w:rsidR="00F90ED7" w:rsidRPr="00C76BE6">
        <w:rPr>
          <w:rFonts w:eastAsia="Calibri"/>
        </w:rPr>
        <w:t xml:space="preserve"> </w:t>
      </w:r>
      <w:r w:rsidRPr="00C76BE6">
        <w:rPr>
          <w:rFonts w:eastAsia="Calibri"/>
        </w:rPr>
        <w:t>/ и подписанные усиленной квалифицированной электронной подписью (далее – УКЭП) при соблюдении условий, предусмотренных настоящим Соглашением.</w:t>
      </w:r>
    </w:p>
    <w:p w:rsidR="00F3650A" w:rsidRPr="00C76BE6" w:rsidRDefault="00F3650A" w:rsidP="00C76BE6">
      <w:pPr>
        <w:pStyle w:val="af4"/>
        <w:numPr>
          <w:ilvl w:val="0"/>
          <w:numId w:val="1"/>
        </w:numPr>
        <w:ind w:left="0" w:firstLine="0"/>
        <w:rPr>
          <w:rFonts w:eastAsia="Calibri"/>
        </w:rPr>
      </w:pPr>
      <w:r w:rsidRPr="00C76BE6">
        <w:rPr>
          <w:rFonts w:eastAsia="Calibri"/>
        </w:rPr>
        <w:t>В целях настоящего Соглашения под электронным документом понимается документ, созданный в электронной форме без предварительного документирования на бумажном носителе, подписанный УКЭП в порядке, установленном законодательством Российской Федерации.</w:t>
      </w:r>
    </w:p>
    <w:p w:rsidR="00F3650A" w:rsidRPr="00C76BE6" w:rsidRDefault="00F3650A" w:rsidP="00C76BE6">
      <w:pPr>
        <w:pStyle w:val="af4"/>
        <w:numPr>
          <w:ilvl w:val="0"/>
          <w:numId w:val="1"/>
        </w:numPr>
        <w:ind w:left="0" w:firstLine="0"/>
        <w:rPr>
          <w:rFonts w:eastAsia="Calibri"/>
        </w:rPr>
      </w:pPr>
      <w:r w:rsidRPr="00C76BE6">
        <w:rPr>
          <w:rFonts w:eastAsia="Calibri"/>
        </w:rPr>
        <w:t xml:space="preserve">Стороны согласились принимать к сведению и исполнению следующие электронные документы: </w:t>
      </w:r>
    </w:p>
    <w:tbl>
      <w:tblPr>
        <w:tblStyle w:val="afb"/>
        <w:tblW w:w="10206" w:type="dxa"/>
        <w:tblInd w:w="-5" w:type="dxa"/>
        <w:tblLook w:val="04A0" w:firstRow="1" w:lastRow="0" w:firstColumn="1" w:lastColumn="0" w:noHBand="0" w:noVBand="1"/>
      </w:tblPr>
      <w:tblGrid>
        <w:gridCol w:w="2205"/>
        <w:gridCol w:w="8001"/>
      </w:tblGrid>
      <w:tr w:rsidR="00F3650A" w:rsidRPr="00C76BE6" w:rsidTr="00234A6E">
        <w:tc>
          <w:tcPr>
            <w:tcW w:w="1560" w:type="dxa"/>
          </w:tcPr>
          <w:p w:rsidR="00F3650A" w:rsidRPr="00C76BE6" w:rsidRDefault="00F3650A" w:rsidP="00020D1D">
            <w:pPr>
              <w:pStyle w:val="af4"/>
              <w:ind w:left="0"/>
              <w:jc w:val="center"/>
              <w:rPr>
                <w:rFonts w:eastAsia="Calibri"/>
              </w:rPr>
            </w:pPr>
            <w:r w:rsidRPr="00C76BE6">
              <w:rPr>
                <w:rFonts w:eastAsia="Calibri"/>
              </w:rPr>
              <w:t>Наименование документа</w:t>
            </w:r>
          </w:p>
        </w:tc>
        <w:tc>
          <w:tcPr>
            <w:tcW w:w="8646" w:type="dxa"/>
          </w:tcPr>
          <w:p w:rsidR="00F3650A" w:rsidRPr="00C76BE6" w:rsidRDefault="00F3650A" w:rsidP="00020D1D">
            <w:pPr>
              <w:pStyle w:val="af4"/>
              <w:ind w:left="0"/>
              <w:jc w:val="center"/>
              <w:rPr>
                <w:rFonts w:eastAsia="Calibri"/>
              </w:rPr>
            </w:pPr>
            <w:r w:rsidRPr="00C76BE6">
              <w:rPr>
                <w:rFonts w:eastAsia="Calibri"/>
              </w:rPr>
              <w:t>Формат документа</w:t>
            </w:r>
          </w:p>
        </w:tc>
      </w:tr>
      <w:tr w:rsidR="00F3650A" w:rsidRPr="00C76BE6" w:rsidTr="00234A6E">
        <w:tc>
          <w:tcPr>
            <w:tcW w:w="1560" w:type="dxa"/>
          </w:tcPr>
          <w:p w:rsidR="00F3650A" w:rsidRPr="00C76BE6" w:rsidRDefault="00D57F7A" w:rsidP="00D11163">
            <w:pPr>
              <w:pStyle w:val="af4"/>
              <w:ind w:left="0" w:right="-108"/>
              <w:jc w:val="left"/>
              <w:rPr>
                <w:rFonts w:eastAsia="Calibri"/>
              </w:rPr>
            </w:pPr>
            <w:r w:rsidRPr="00C76BE6">
              <w:rPr>
                <w:rFonts w:eastAsia="Calibri"/>
              </w:rPr>
              <w:t>Счет-фактура</w:t>
            </w:r>
          </w:p>
        </w:tc>
        <w:tc>
          <w:tcPr>
            <w:tcW w:w="8646" w:type="dxa"/>
          </w:tcPr>
          <w:p w:rsidR="00F3650A" w:rsidRPr="00C76BE6" w:rsidRDefault="00697290" w:rsidP="00020D1D">
            <w:pPr>
              <w:pStyle w:val="af4"/>
              <w:ind w:left="0"/>
              <w:rPr>
                <w:rFonts w:eastAsia="Calibri"/>
              </w:rPr>
            </w:pPr>
            <w:r w:rsidRPr="00C76BE6">
              <w:t>Формализованный, XML, Утв. приказом ФНС России от 19.12.2018 N ММВ-7-15/820@ (с 01.01.2020г.)</w:t>
            </w:r>
          </w:p>
        </w:tc>
      </w:tr>
      <w:tr w:rsidR="00383DE2" w:rsidRPr="00C76BE6" w:rsidTr="00234A6E">
        <w:tc>
          <w:tcPr>
            <w:tcW w:w="1560" w:type="dxa"/>
          </w:tcPr>
          <w:p w:rsidR="00383DE2" w:rsidRPr="00C76BE6" w:rsidRDefault="00383DE2" w:rsidP="00D11163">
            <w:pPr>
              <w:pStyle w:val="af4"/>
              <w:ind w:left="0" w:right="-108"/>
              <w:jc w:val="left"/>
              <w:rPr>
                <w:rFonts w:eastAsia="Calibri"/>
              </w:rPr>
            </w:pPr>
            <w:r w:rsidRPr="00C76BE6">
              <w:rPr>
                <w:rFonts w:eastAsia="Calibri"/>
              </w:rPr>
              <w:t>Корректировочный счет-фактура</w:t>
            </w:r>
          </w:p>
        </w:tc>
        <w:tc>
          <w:tcPr>
            <w:tcW w:w="8646" w:type="dxa"/>
          </w:tcPr>
          <w:p w:rsidR="00383DE2" w:rsidRPr="00C76BE6" w:rsidRDefault="00697290" w:rsidP="00234A6E">
            <w:pPr>
              <w:ind w:left="41"/>
              <w:contextualSpacing/>
              <w:rPr>
                <w:rFonts w:eastAsia="Calibri"/>
              </w:rPr>
            </w:pPr>
            <w:r w:rsidRPr="00C76BE6">
              <w:t>Формализованный, XML, Утв. приказом ФНС от 13.04.2016 № ММВ-7-15/189@ (до 01.10.2021г.); приказом от 12.10.2020г. № ФНС N ЕД-7-26/736@ (с 01.10.2021г.)</w:t>
            </w:r>
          </w:p>
        </w:tc>
      </w:tr>
      <w:tr w:rsidR="00F3650A" w:rsidRPr="00C76BE6" w:rsidTr="00234A6E">
        <w:tc>
          <w:tcPr>
            <w:tcW w:w="1560" w:type="dxa"/>
          </w:tcPr>
          <w:p w:rsidR="00F3650A" w:rsidRPr="00C76BE6" w:rsidRDefault="00D57F7A" w:rsidP="00D11163">
            <w:pPr>
              <w:pStyle w:val="af4"/>
              <w:ind w:left="0" w:right="-108"/>
              <w:jc w:val="left"/>
              <w:rPr>
                <w:rFonts w:eastAsia="Calibri"/>
              </w:rPr>
            </w:pPr>
            <w:r w:rsidRPr="00C76BE6">
              <w:t>Товарная накладная</w:t>
            </w:r>
            <w:r w:rsidR="00697290" w:rsidRPr="00C76BE6">
              <w:t xml:space="preserve"> ТОРГ-12</w:t>
            </w:r>
          </w:p>
        </w:tc>
        <w:tc>
          <w:tcPr>
            <w:tcW w:w="8646" w:type="dxa"/>
          </w:tcPr>
          <w:p w:rsidR="00F3650A" w:rsidRPr="00C76BE6" w:rsidRDefault="00697290" w:rsidP="00020D1D">
            <w:pPr>
              <w:pStyle w:val="af4"/>
              <w:ind w:left="0"/>
              <w:rPr>
                <w:rFonts w:eastAsia="Calibri"/>
              </w:rPr>
            </w:pPr>
            <w:r w:rsidRPr="00C76BE6">
              <w:t>Формализованный, XML, утв. приказом ФНС России от 19.12.2018 N ММВ-7-15/820@ (с 01.01.2020г.)</w:t>
            </w:r>
          </w:p>
        </w:tc>
      </w:tr>
      <w:tr w:rsidR="00D57F7A" w:rsidRPr="00C76BE6" w:rsidTr="00234A6E">
        <w:tc>
          <w:tcPr>
            <w:tcW w:w="1560" w:type="dxa"/>
          </w:tcPr>
          <w:p w:rsidR="00D57F7A" w:rsidRPr="00C76BE6" w:rsidRDefault="00D57F7A" w:rsidP="00D11163">
            <w:pPr>
              <w:pStyle w:val="af4"/>
              <w:ind w:left="0" w:right="-108"/>
              <w:jc w:val="left"/>
            </w:pPr>
            <w:r w:rsidRPr="00C76BE6">
              <w:t>УПД</w:t>
            </w:r>
          </w:p>
        </w:tc>
        <w:tc>
          <w:tcPr>
            <w:tcW w:w="8646" w:type="dxa"/>
          </w:tcPr>
          <w:p w:rsidR="00D57F7A" w:rsidRPr="00C76BE6" w:rsidRDefault="00697290" w:rsidP="00EF29B1">
            <w:pPr>
              <w:rPr>
                <w:rFonts w:eastAsia="Calibri"/>
              </w:rPr>
            </w:pPr>
            <w:r w:rsidRPr="00C76BE6">
              <w:t>Формализованный, XML, Утв. приказом ФНС России от 19.12.2018 N ММВ-7-15/820@ (с 01.01.2020г.); письмом ФНС от 28.05.2021г. № ЕА-4-15/7407</w:t>
            </w:r>
          </w:p>
        </w:tc>
      </w:tr>
      <w:tr w:rsidR="00141B46" w:rsidRPr="00C76BE6" w:rsidTr="00234A6E">
        <w:tc>
          <w:tcPr>
            <w:tcW w:w="1560" w:type="dxa"/>
          </w:tcPr>
          <w:p w:rsidR="00141B46" w:rsidRPr="00C76BE6" w:rsidRDefault="00141B46" w:rsidP="00D11163">
            <w:pPr>
              <w:pStyle w:val="af4"/>
              <w:ind w:left="0" w:right="-108"/>
              <w:jc w:val="left"/>
            </w:pPr>
            <w:r w:rsidRPr="00C76BE6">
              <w:t>УКД</w:t>
            </w:r>
          </w:p>
        </w:tc>
        <w:tc>
          <w:tcPr>
            <w:tcW w:w="8646" w:type="dxa"/>
          </w:tcPr>
          <w:p w:rsidR="00141B46" w:rsidRPr="00C76BE6" w:rsidRDefault="00697290" w:rsidP="00234A6E">
            <w:pPr>
              <w:ind w:left="41"/>
              <w:contextualSpacing/>
              <w:rPr>
                <w:rFonts w:eastAsia="Calibri"/>
              </w:rPr>
            </w:pPr>
            <w:r w:rsidRPr="00C76BE6">
              <w:t>Формализованный, XML, Утв. приказом ФНС от 13.04.2016 № ММВ-7-15/189@ (до 01.10.2021г.); приказом от 12.10.2020г. № ФНС N ЕД-7-26/736@ (с 01.10.2021г.); письмом ФНС от 28.05.2021г. № ЕА-4-15/7407</w:t>
            </w:r>
          </w:p>
        </w:tc>
      </w:tr>
      <w:tr w:rsidR="00D57F7A" w:rsidRPr="00C76BE6" w:rsidTr="00234A6E">
        <w:trPr>
          <w:trHeight w:val="70"/>
        </w:trPr>
        <w:tc>
          <w:tcPr>
            <w:tcW w:w="1560" w:type="dxa"/>
          </w:tcPr>
          <w:p w:rsidR="00D57F7A" w:rsidRPr="00C76BE6" w:rsidRDefault="00D57F7A" w:rsidP="00D11163">
            <w:pPr>
              <w:pStyle w:val="af4"/>
              <w:ind w:left="0" w:right="-108"/>
              <w:jc w:val="left"/>
            </w:pPr>
            <w:r w:rsidRPr="00C76BE6">
              <w:t>Акт сверки взаиморасчетов</w:t>
            </w:r>
          </w:p>
        </w:tc>
        <w:tc>
          <w:tcPr>
            <w:tcW w:w="8646" w:type="dxa"/>
          </w:tcPr>
          <w:p w:rsidR="00D57F7A" w:rsidRPr="00C76BE6" w:rsidRDefault="00697290" w:rsidP="00234A6E">
            <w:pPr>
              <w:ind w:left="41"/>
              <w:contextualSpacing/>
              <w:rPr>
                <w:rFonts w:eastAsia="Calibri"/>
              </w:rPr>
            </w:pPr>
            <w:r w:rsidRPr="00C76BE6">
              <w:t xml:space="preserve">Формализованный, XML, Утв. приказом ФНС </w:t>
            </w:r>
            <w:r w:rsidRPr="00C76BE6">
              <w:rPr>
                <w:rFonts w:ascii="Garamond" w:hAnsi="Garamond"/>
              </w:rPr>
              <w:t>от 13.05.2022 N ЕД-7-26/405@</w:t>
            </w:r>
          </w:p>
        </w:tc>
      </w:tr>
      <w:tr w:rsidR="009227C3" w:rsidRPr="00C76BE6" w:rsidTr="00234A6E">
        <w:trPr>
          <w:trHeight w:val="70"/>
        </w:trPr>
        <w:tc>
          <w:tcPr>
            <w:tcW w:w="1560" w:type="dxa"/>
          </w:tcPr>
          <w:p w:rsidR="009227C3" w:rsidRPr="00C76BE6" w:rsidRDefault="009227C3" w:rsidP="00D11163">
            <w:pPr>
              <w:pStyle w:val="af4"/>
              <w:ind w:left="0" w:right="-108"/>
              <w:jc w:val="left"/>
            </w:pPr>
            <w:r w:rsidRPr="00C76BE6">
              <w:t>Счет на оплату</w:t>
            </w:r>
          </w:p>
        </w:tc>
        <w:tc>
          <w:tcPr>
            <w:tcW w:w="8646" w:type="dxa"/>
          </w:tcPr>
          <w:p w:rsidR="009227C3" w:rsidRPr="00C76BE6" w:rsidRDefault="009227C3" w:rsidP="00697290">
            <w:pPr>
              <w:ind w:left="41"/>
              <w:contextualSpacing/>
              <w:rPr>
                <w:lang w:val="en-US"/>
              </w:rPr>
            </w:pPr>
            <w:r w:rsidRPr="00C76BE6">
              <w:rPr>
                <w:lang w:val="en-US"/>
              </w:rPr>
              <w:t>PDF</w:t>
            </w:r>
          </w:p>
        </w:tc>
      </w:tr>
    </w:tbl>
    <w:p w:rsidR="00F3650A" w:rsidRPr="00C76BE6" w:rsidRDefault="00F3650A" w:rsidP="00020D1D">
      <w:pPr>
        <w:rPr>
          <w:rFonts w:eastAsia="Calibri"/>
        </w:rPr>
      </w:pPr>
      <w:r w:rsidRPr="00C76BE6">
        <w:rPr>
          <w:rFonts w:eastAsia="Calibri"/>
        </w:rPr>
        <w:t>Документы, не указанные в настоящем пункте, оформляются на бумажном носителе, подписываются собственноручной подписью и заверяются печатью (при наличии).</w:t>
      </w:r>
    </w:p>
    <w:p w:rsidR="00F3650A" w:rsidRPr="00C76BE6" w:rsidRDefault="00F3650A" w:rsidP="00020D1D">
      <w:r w:rsidRPr="00C76BE6">
        <w:t>Электронные образы (электронные копии, сканы) документов, предусмотренных договором и оф</w:t>
      </w:r>
      <w:r w:rsidR="000053C2" w:rsidRPr="00C76BE6">
        <w:t>ормляемых на бумажном носителе,</w:t>
      </w:r>
      <w:r w:rsidRPr="00C76BE6">
        <w:t> могут</w:t>
      </w:r>
      <w:r w:rsidR="000053C2" w:rsidRPr="00C76BE6">
        <w:t xml:space="preserve"> </w:t>
      </w:r>
      <w:r w:rsidRPr="00C76BE6">
        <w:t xml:space="preserve">быть переданы через систему электронного документооборота </w:t>
      </w:r>
      <w:r w:rsidRPr="00C76BE6">
        <w:rPr>
          <w:color w:val="FF0000"/>
        </w:rPr>
        <w:t>«</w:t>
      </w:r>
      <w:proofErr w:type="spellStart"/>
      <w:r w:rsidRPr="00D11163">
        <w:rPr>
          <w:color w:val="FF0000"/>
          <w:highlight w:val="yellow"/>
        </w:rPr>
        <w:t>Диадок</w:t>
      </w:r>
      <w:proofErr w:type="spellEnd"/>
      <w:r w:rsidRPr="00D11163">
        <w:rPr>
          <w:color w:val="FF0000"/>
          <w:highlight w:val="yellow"/>
        </w:rPr>
        <w:t>»/посредством роуминга (</w:t>
      </w:r>
      <w:r w:rsidRPr="00D11163">
        <w:rPr>
          <w:i/>
          <w:iCs/>
          <w:color w:val="FF0000"/>
          <w:highlight w:val="yellow"/>
        </w:rPr>
        <w:t>выбрать</w:t>
      </w:r>
      <w:r w:rsidRPr="00D11163">
        <w:rPr>
          <w:color w:val="FF0000"/>
          <w:highlight w:val="yellow"/>
        </w:rPr>
        <w:t>)</w:t>
      </w:r>
      <w:r w:rsidRPr="00C76BE6">
        <w:rPr>
          <w:color w:val="FF0000"/>
        </w:rPr>
        <w:t xml:space="preserve"> </w:t>
      </w:r>
      <w:r w:rsidRPr="00C76BE6">
        <w:t xml:space="preserve">одновременно с электронными документами. </w:t>
      </w:r>
    </w:p>
    <w:p w:rsidR="00F3650A" w:rsidRPr="00C76BE6" w:rsidRDefault="00F3650A" w:rsidP="00C76BE6">
      <w:pPr>
        <w:pStyle w:val="af4"/>
        <w:numPr>
          <w:ilvl w:val="0"/>
          <w:numId w:val="1"/>
        </w:numPr>
        <w:ind w:left="0" w:firstLine="0"/>
        <w:rPr>
          <w:rFonts w:eastAsia="Calibri"/>
        </w:rPr>
      </w:pPr>
      <w:r w:rsidRPr="00C76BE6">
        <w:rPr>
          <w:rFonts w:eastAsia="Calibri"/>
        </w:rPr>
        <w:t xml:space="preserve">Электронные документы подписываются в сроки, установленные Договором для подписания аналогичных документов, оформленных на бумажных носителях информации. К электронным </w:t>
      </w:r>
      <w:r w:rsidRPr="00C76BE6">
        <w:rPr>
          <w:rFonts w:eastAsia="Calibri"/>
        </w:rPr>
        <w:lastRenderedPageBreak/>
        <w:t xml:space="preserve">документам применяются также иные условия Договора, относящиеся к аналогичным документам на бумажных носителях, за исключением положений, противоречащих сущности электронного документооборота. </w:t>
      </w:r>
    </w:p>
    <w:p w:rsidR="00F3650A" w:rsidRPr="00C76BE6" w:rsidRDefault="00F3650A" w:rsidP="00C76BE6">
      <w:pPr>
        <w:pStyle w:val="af4"/>
        <w:numPr>
          <w:ilvl w:val="0"/>
          <w:numId w:val="1"/>
        </w:numPr>
        <w:ind w:left="0" w:firstLine="0"/>
      </w:pPr>
      <w:r w:rsidRPr="00C76BE6">
        <w:t>Стороны признают, что электронные документы, переданные через Систему ЭДО/посредством роуминга между Операторами ЭДО и подписанные УКЭП, признаются равнозначными документам на бумажных носителях информации, подписанным собственноручной подписью и заверенных печатью (при наличии).</w:t>
      </w:r>
    </w:p>
    <w:p w:rsidR="00F3650A" w:rsidRPr="00C76BE6" w:rsidRDefault="00F3650A" w:rsidP="00020D1D">
      <w:pPr>
        <w:pStyle w:val="af4"/>
        <w:ind w:left="0"/>
      </w:pPr>
      <w:r w:rsidRPr="00C76BE6">
        <w:t>Оформление таких же документов на бумажном носителе информации не осуществляется. Стороны не могут ссылаться на приоритет документов, оформленных на бумажном носителе информации, перед электронными документами, подписанными надлежащей УКЭП при соблюдении условий, предусмотренных настоящим Соглашением.</w:t>
      </w:r>
    </w:p>
    <w:p w:rsidR="00F3650A" w:rsidRPr="00C76BE6" w:rsidRDefault="00F3650A" w:rsidP="00C76BE6">
      <w:pPr>
        <w:pStyle w:val="af4"/>
        <w:numPr>
          <w:ilvl w:val="0"/>
          <w:numId w:val="1"/>
        </w:numPr>
        <w:ind w:left="0" w:firstLine="0"/>
      </w:pPr>
      <w:r w:rsidRPr="00C76BE6">
        <w:t>Стороны признают, что полученные электронные документы, подписанные УКЭП в соответствии с условиями настоящего Соглашения, являются необходимым и достаточным условием, позволяющим установить, что электронный документ исходит от отправившей его Стороны (авторство электронного документа). Риск неправомерного подписания электронного документа УКЭП несет Сторона, отправившая и подписавшая электронный документ.</w:t>
      </w:r>
    </w:p>
    <w:p w:rsidR="00F3650A" w:rsidRPr="00C76BE6" w:rsidRDefault="00F3650A" w:rsidP="00C76BE6">
      <w:pPr>
        <w:pStyle w:val="af4"/>
        <w:numPr>
          <w:ilvl w:val="0"/>
          <w:numId w:val="1"/>
        </w:numPr>
        <w:ind w:left="0" w:firstLine="0"/>
      </w:pPr>
      <w:r w:rsidRPr="00C76BE6">
        <w:t>Передача электронных документов через Систему ЭДО фиксируется Протоколом передачи, автоматически формируемым Системой ЭДО, в котором отражается каждое действие с электронным документом на этапах его согласования и подписания УКЭП. Стороны признают, что Протокол передачи является достаточным доказательством факта получения электронных документов Заказчиком и Исполнителем</w:t>
      </w:r>
      <w:r w:rsidR="008639F7" w:rsidRPr="00C76BE6">
        <w:t>.</w:t>
      </w:r>
    </w:p>
    <w:p w:rsidR="00F3650A" w:rsidRPr="00C76BE6" w:rsidRDefault="00F3650A" w:rsidP="00C76BE6">
      <w:pPr>
        <w:pStyle w:val="af4"/>
        <w:numPr>
          <w:ilvl w:val="0"/>
          <w:numId w:val="1"/>
        </w:numPr>
        <w:ind w:left="0" w:firstLine="0"/>
        <w:rPr>
          <w:rFonts w:eastAsia="Calibri"/>
        </w:rPr>
      </w:pPr>
      <w:r w:rsidRPr="00C76BE6">
        <w:t xml:space="preserve">Электронные документы, указанные в п. 3 настоящего Соглашения, подписываются лицами, уполномоченными на это в установленном порядке. </w:t>
      </w:r>
    </w:p>
    <w:p w:rsidR="00F3650A" w:rsidRPr="00C76BE6" w:rsidRDefault="00F3650A" w:rsidP="00C76BE6">
      <w:pPr>
        <w:pStyle w:val="af4"/>
        <w:numPr>
          <w:ilvl w:val="0"/>
          <w:numId w:val="1"/>
        </w:numPr>
        <w:ind w:left="0" w:firstLine="0"/>
        <w:rPr>
          <w:rFonts w:eastAsia="Calibri"/>
        </w:rPr>
      </w:pPr>
      <w:r w:rsidRPr="00C76BE6">
        <w:rPr>
          <w:rFonts w:eastAsia="Calibri"/>
        </w:rPr>
        <w:t xml:space="preserve">Стороны обязуются использовать, принимать и признавать квалифицированные сертификаты ключей проверки подписей, выпущенные в соответствии с действующим законодательством удостоверяющими центрами, имеющими аккредитацию Министерства цифрового развития, связи и массовых коммуникаций РФ, что подтверждается соответствующим свидетельством. Квалифицированный сертификат ключа проверки подписи должен быть действительным (не прекращен, не аннулирован) на момент подписания электронного документа и содержать сведения, необходимые для однозначной идентификации владельца сертификата ключа проверки подписи. </w:t>
      </w:r>
    </w:p>
    <w:p w:rsidR="00F3650A" w:rsidRPr="00C76BE6" w:rsidRDefault="00F3650A" w:rsidP="00C76BE6">
      <w:pPr>
        <w:pStyle w:val="af4"/>
        <w:numPr>
          <w:ilvl w:val="0"/>
          <w:numId w:val="1"/>
        </w:numPr>
        <w:ind w:left="0" w:firstLine="0"/>
      </w:pPr>
      <w:r w:rsidRPr="00C76BE6">
        <w:rPr>
          <w:rFonts w:eastAsia="Calibri"/>
        </w:rPr>
        <w:t xml:space="preserve">Ответственность за наличие действующего сертификата ключа проверки подписи, за обеспечение конфиденциальности ключей электронных подписей Стороны несут самостоятельно. </w:t>
      </w:r>
    </w:p>
    <w:p w:rsidR="00F3650A" w:rsidRPr="00C76BE6" w:rsidRDefault="00F3650A" w:rsidP="00C76BE6">
      <w:pPr>
        <w:pStyle w:val="af4"/>
        <w:numPr>
          <w:ilvl w:val="0"/>
          <w:numId w:val="1"/>
        </w:numPr>
        <w:ind w:left="0" w:firstLine="0"/>
      </w:pPr>
      <w:r w:rsidRPr="00C76BE6">
        <w:t>Стороны при осуществлении электронного взаимодействия обязаны:</w:t>
      </w:r>
    </w:p>
    <w:p w:rsidR="00F3650A" w:rsidRPr="00C76BE6" w:rsidRDefault="00F3650A" w:rsidP="00020D1D">
      <w:pPr>
        <w:pStyle w:val="af4"/>
        <w:ind w:left="0"/>
      </w:pPr>
      <w:r w:rsidRPr="00C76BE6">
        <w:rPr>
          <w:b/>
        </w:rPr>
        <w:t>11.1.</w:t>
      </w:r>
      <w:r w:rsidRPr="00C76BE6">
        <w:t xml:space="preserve"> обеспечивать конфиденциальность ключей электронных подписей;</w:t>
      </w:r>
    </w:p>
    <w:p w:rsidR="00F3650A" w:rsidRPr="00C76BE6" w:rsidRDefault="00F3650A" w:rsidP="00020D1D">
      <w:pPr>
        <w:pStyle w:val="af4"/>
        <w:ind w:left="0"/>
      </w:pPr>
      <w:r w:rsidRPr="00C76BE6">
        <w:rPr>
          <w:b/>
        </w:rPr>
        <w:t>11.2.</w:t>
      </w:r>
      <w:r w:rsidRPr="00C76BE6">
        <w:t xml:space="preserve"> уведомлять удостоверяющий центр, выдавший сертификат ключа проверки электронной подписи, и другую Сторону о нарушении конфиденциальности ключа электронной подписи в течение не более чем одного рабочего дня со дня получения информации о таком нарушении;</w:t>
      </w:r>
    </w:p>
    <w:p w:rsidR="00F3650A" w:rsidRPr="00C76BE6" w:rsidRDefault="00F3650A" w:rsidP="00020D1D">
      <w:pPr>
        <w:pStyle w:val="af4"/>
        <w:ind w:left="0"/>
      </w:pPr>
      <w:r w:rsidRPr="00C76BE6">
        <w:rPr>
          <w:b/>
        </w:rPr>
        <w:t>11.3.</w:t>
      </w:r>
      <w:r w:rsidRPr="00C76BE6">
        <w:t xml:space="preserve"> не использовать ключ электронной подписи при наличии оснований полагать, что конфиденциальность данного ключа нарушена (в том числе, но не ограничиваясь, при утрате ключевых носителей сертификата ключа проверки УКЭП (независимо от их дальнейшего обнаружения); при лишении Стороны права доступа к использованию УКЭП, при наличии подозрений на утечку информации или ее искажение в системе электронного документооборота; при нарушение правил хранения ключей УКЭП, если такие процедуры используются; при наличии достоверных сведений о доступе посторонних лиц к ключу УКЭП; при техническом выходе из строя ключевого носителя УКЭП).</w:t>
      </w:r>
    </w:p>
    <w:p w:rsidR="00F3650A" w:rsidRPr="00C76BE6" w:rsidRDefault="00F3650A" w:rsidP="00020D1D">
      <w:pPr>
        <w:pStyle w:val="af4"/>
        <w:ind w:left="0"/>
      </w:pPr>
      <w:r w:rsidRPr="00C76BE6">
        <w:rPr>
          <w:b/>
        </w:rPr>
        <w:t>11.4.</w:t>
      </w:r>
      <w:r w:rsidRPr="00C76BE6">
        <w:t xml:space="preserve"> уведомить в течение 1 (одного) рабочего дня другую Сторону о прекращении действия или аннулировании сертификата ключа проверки подписи.</w:t>
      </w:r>
    </w:p>
    <w:p w:rsidR="00F3650A" w:rsidRPr="00C76BE6" w:rsidRDefault="00F3650A" w:rsidP="00C76BE6">
      <w:pPr>
        <w:pStyle w:val="af4"/>
        <w:numPr>
          <w:ilvl w:val="0"/>
          <w:numId w:val="1"/>
        </w:numPr>
        <w:ind w:left="0" w:firstLine="0"/>
      </w:pPr>
      <w:r w:rsidRPr="00C76BE6">
        <w:t xml:space="preserve">В случае невозможности обмена электронными документами любой из Сторон, в том числе, но не ограничиваясь, по причине отсутствия технической возможности для электронного документооборота, электронный документооборот приостанавливается. Сторона, у которой возникла невозможность электронного документооборота, обязана немедленно известить об этом другую Сторону, а также известить о восстановлении электронного документооборота. С момента получения уведомления о невозможности электронного документооборота до момента получения </w:t>
      </w:r>
      <w:r w:rsidRPr="00C76BE6">
        <w:lastRenderedPageBreak/>
        <w:t>уведомления о восстановлении электронного документооборота Стороны переходят на обмен документами, оформленными на бумажном носителе, подписанными собственноручной подписью и заверенными печатью (при наличии).</w:t>
      </w:r>
    </w:p>
    <w:p w:rsidR="00F3650A" w:rsidRPr="00C76BE6" w:rsidRDefault="00F3650A" w:rsidP="00C76BE6">
      <w:pPr>
        <w:pStyle w:val="af4"/>
        <w:numPr>
          <w:ilvl w:val="0"/>
          <w:numId w:val="1"/>
        </w:numPr>
        <w:ind w:left="0" w:firstLine="0"/>
      </w:pPr>
      <w:r w:rsidRPr="00C76BE6">
        <w:t xml:space="preserve">В случае возникновения разногласий в отношении электронных документов, подписанных УКЭП, электронный документооборот приостанавливается до урегулирования разногласий. Все разногласия в отношении конкретного электронного документа, подписанного УКЭП, разрешаются Сторонами в претензионном порядке, предусмотренном Договором. С момента получения любой из Сторон претензии, касающейся электронных документов, Стороны переходят на обмен документами, оформленными на бумажном носителе, подписываемыми собственноручной подписью и заверенными печатью (при наличии). </w:t>
      </w:r>
    </w:p>
    <w:p w:rsidR="00F3650A" w:rsidRPr="00C76BE6" w:rsidRDefault="00F3650A" w:rsidP="00C76BE6">
      <w:pPr>
        <w:pStyle w:val="afa"/>
        <w:widowControl w:val="0"/>
        <w:numPr>
          <w:ilvl w:val="0"/>
          <w:numId w:val="1"/>
        </w:numPr>
        <w:ind w:left="0" w:firstLine="0"/>
      </w:pPr>
      <w:r w:rsidRPr="00C76BE6">
        <w:t>Во всем остальном, что не предусмотрено настоящим Соглашением, действуют условия Договора.</w:t>
      </w:r>
    </w:p>
    <w:p w:rsidR="00F3650A" w:rsidRPr="00C76BE6" w:rsidRDefault="00F3650A" w:rsidP="00C76BE6">
      <w:pPr>
        <w:pStyle w:val="afa"/>
        <w:widowControl w:val="0"/>
        <w:numPr>
          <w:ilvl w:val="0"/>
          <w:numId w:val="1"/>
        </w:numPr>
        <w:ind w:left="0" w:firstLine="0"/>
      </w:pPr>
      <w:r w:rsidRPr="00C76BE6">
        <w:t xml:space="preserve"> Настоящее Соглашение вступает в силу с момента его подписания обеими Сторонами и является неотъемлемой частью Договора.</w:t>
      </w:r>
    </w:p>
    <w:p w:rsidR="00F3650A" w:rsidRPr="00C76BE6" w:rsidRDefault="00F3650A" w:rsidP="00C76BE6">
      <w:pPr>
        <w:pStyle w:val="af4"/>
        <w:numPr>
          <w:ilvl w:val="0"/>
          <w:numId w:val="1"/>
        </w:numPr>
        <w:ind w:left="0" w:firstLine="0"/>
        <w:rPr>
          <w:rFonts w:eastAsia="Calibri"/>
        </w:rPr>
      </w:pPr>
      <w:r w:rsidRPr="00C76BE6">
        <w:t xml:space="preserve">Стороны вправе в одностороннем порядке расторгнуть настоящее Соглашение, уведомив об этом в письменном виде другую Сторону не менее чем за 30 (тридцать) календарных дней до предполагаемой даты расторжения. С момента расторжения настоящего Соглашения документы, указанные в п.3 настоящего Соглашения, оформляются Сторонами </w:t>
      </w:r>
      <w:r w:rsidRPr="00C76BE6">
        <w:rPr>
          <w:rFonts w:eastAsia="Calibri"/>
        </w:rPr>
        <w:t>на бумажных носителях информации, подписываются собственноручной подписью и заверяются печатью (при наличии).</w:t>
      </w:r>
    </w:p>
    <w:p w:rsidR="00F3650A" w:rsidRPr="00C76BE6" w:rsidRDefault="00F3650A" w:rsidP="00020D1D">
      <w:pPr>
        <w:pStyle w:val="afa"/>
        <w:widowControl w:val="0"/>
      </w:pPr>
    </w:p>
    <w:p w:rsidR="00F3650A" w:rsidRPr="00C76BE6" w:rsidRDefault="00F3650A" w:rsidP="00020D1D">
      <w:pPr>
        <w:pStyle w:val="afa"/>
      </w:pPr>
    </w:p>
    <w:p w:rsidR="00F3650A" w:rsidRPr="00C76BE6" w:rsidRDefault="00F3650A" w:rsidP="00020D1D">
      <w:pPr>
        <w:tabs>
          <w:tab w:val="left" w:pos="0"/>
          <w:tab w:val="left" w:pos="284"/>
          <w:tab w:val="left" w:pos="567"/>
          <w:tab w:val="left" w:pos="709"/>
          <w:tab w:val="left" w:pos="993"/>
        </w:tabs>
      </w:pPr>
    </w:p>
    <w:tbl>
      <w:tblPr>
        <w:tblpPr w:leftFromText="180" w:rightFromText="180" w:vertAnchor="text" w:tblpY="1"/>
        <w:tblOverlap w:val="never"/>
        <w:tblW w:w="9889" w:type="dxa"/>
        <w:tblLayout w:type="fixed"/>
        <w:tblLook w:val="0000" w:firstRow="0" w:lastRow="0" w:firstColumn="0" w:lastColumn="0" w:noHBand="0" w:noVBand="0"/>
      </w:tblPr>
      <w:tblGrid>
        <w:gridCol w:w="5670"/>
        <w:gridCol w:w="4219"/>
      </w:tblGrid>
      <w:tr w:rsidR="00F3650A" w:rsidRPr="00C76BE6" w:rsidTr="003555F0">
        <w:trPr>
          <w:trHeight w:val="129"/>
        </w:trPr>
        <w:tc>
          <w:tcPr>
            <w:tcW w:w="5670" w:type="dxa"/>
          </w:tcPr>
          <w:p w:rsidR="00F3650A" w:rsidRPr="00C76BE6" w:rsidRDefault="00F3650A" w:rsidP="00EF4F86">
            <w:pPr>
              <w:rPr>
                <w:b/>
              </w:rPr>
            </w:pPr>
            <w:r w:rsidRPr="00C76BE6">
              <w:rPr>
                <w:b/>
              </w:rPr>
              <w:t xml:space="preserve">От </w:t>
            </w:r>
            <w:r w:rsidR="00F12AFF">
              <w:rPr>
                <w:b/>
              </w:rPr>
              <w:t>Поставщика</w:t>
            </w:r>
            <w:r w:rsidRPr="00C76BE6">
              <w:rPr>
                <w:b/>
              </w:rPr>
              <w:t>:</w:t>
            </w:r>
          </w:p>
        </w:tc>
        <w:tc>
          <w:tcPr>
            <w:tcW w:w="4219" w:type="dxa"/>
          </w:tcPr>
          <w:p w:rsidR="00F3650A" w:rsidRPr="00C76BE6" w:rsidRDefault="00F3650A" w:rsidP="00EF4F86">
            <w:pPr>
              <w:rPr>
                <w:b/>
              </w:rPr>
            </w:pPr>
            <w:r w:rsidRPr="00C76BE6">
              <w:rPr>
                <w:b/>
              </w:rPr>
              <w:t xml:space="preserve">От </w:t>
            </w:r>
            <w:r w:rsidR="00F12AFF">
              <w:rPr>
                <w:b/>
              </w:rPr>
              <w:t>Покупателя</w:t>
            </w:r>
            <w:r w:rsidRPr="00C76BE6">
              <w:rPr>
                <w:b/>
              </w:rPr>
              <w:t>:</w:t>
            </w:r>
          </w:p>
        </w:tc>
      </w:tr>
      <w:tr w:rsidR="00F3650A" w:rsidRPr="00C76BE6" w:rsidTr="003555F0">
        <w:trPr>
          <w:trHeight w:val="700"/>
        </w:trPr>
        <w:tc>
          <w:tcPr>
            <w:tcW w:w="5670" w:type="dxa"/>
            <w:vAlign w:val="center"/>
          </w:tcPr>
          <w:p w:rsidR="00F3650A" w:rsidRPr="00C76BE6" w:rsidRDefault="00282610" w:rsidP="00B842E0">
            <w:pPr>
              <w:tabs>
                <w:tab w:val="left" w:pos="5387"/>
              </w:tabs>
              <w:jc w:val="left"/>
            </w:pPr>
            <w:r w:rsidRPr="00B842E0">
              <w:rPr>
                <w:b/>
              </w:rPr>
              <w:t xml:space="preserve">______________________/ </w:t>
            </w:r>
            <w:r w:rsidR="00C62DE3" w:rsidRPr="00B842E0">
              <w:rPr>
                <w:u w:val="single"/>
              </w:rPr>
              <w:t xml:space="preserve"> </w:t>
            </w:r>
            <w:r w:rsidR="00B842E0" w:rsidRPr="00B842E0">
              <w:rPr>
                <w:u w:val="single"/>
              </w:rPr>
              <w:t>А</w:t>
            </w:r>
            <w:r w:rsidR="00C62DE3" w:rsidRPr="00B842E0">
              <w:rPr>
                <w:u w:val="single"/>
              </w:rPr>
              <w:t>.</w:t>
            </w:r>
            <w:r w:rsidR="00B842E0" w:rsidRPr="00B842E0">
              <w:rPr>
                <w:u w:val="single"/>
              </w:rPr>
              <w:t>И</w:t>
            </w:r>
            <w:r w:rsidR="00C62DE3" w:rsidRPr="00B842E0">
              <w:rPr>
                <w:u w:val="single"/>
              </w:rPr>
              <w:t xml:space="preserve">. </w:t>
            </w:r>
            <w:proofErr w:type="spellStart"/>
            <w:r w:rsidR="00B842E0" w:rsidRPr="00B842E0">
              <w:rPr>
                <w:u w:val="single"/>
              </w:rPr>
              <w:t>Зенина</w:t>
            </w:r>
            <w:proofErr w:type="spellEnd"/>
            <w:r w:rsidR="00C62DE3" w:rsidRPr="00B842E0">
              <w:rPr>
                <w:b/>
              </w:rPr>
              <w:t xml:space="preserve"> </w:t>
            </w:r>
            <w:r w:rsidRPr="00B842E0">
              <w:rPr>
                <w:b/>
              </w:rPr>
              <w:t>/</w:t>
            </w:r>
          </w:p>
        </w:tc>
        <w:tc>
          <w:tcPr>
            <w:tcW w:w="4219" w:type="dxa"/>
            <w:vAlign w:val="center"/>
          </w:tcPr>
          <w:p w:rsidR="00F3650A" w:rsidRPr="00C76BE6" w:rsidRDefault="00282610" w:rsidP="00C62DE3">
            <w:pPr>
              <w:tabs>
                <w:tab w:val="left" w:pos="5387"/>
              </w:tabs>
              <w:jc w:val="left"/>
              <w:rPr>
                <w:b/>
              </w:rPr>
            </w:pPr>
            <w:r w:rsidRPr="00C76BE6">
              <w:rPr>
                <w:b/>
                <w:color w:val="000000" w:themeColor="text1"/>
              </w:rPr>
              <w:t xml:space="preserve">__________________/ </w:t>
            </w:r>
            <w:r w:rsidR="00C62DE3" w:rsidRPr="00C62DE3">
              <w:rPr>
                <w:u w:val="single"/>
              </w:rPr>
              <w:t>Ю.В. Алексеев</w:t>
            </w:r>
            <w:r w:rsidRPr="00C76BE6">
              <w:rPr>
                <w:b/>
                <w:color w:val="000000" w:themeColor="text1"/>
              </w:rPr>
              <w:t xml:space="preserve"> /</w:t>
            </w:r>
          </w:p>
        </w:tc>
      </w:tr>
    </w:tbl>
    <w:p w:rsidR="00F3650A" w:rsidRPr="00C76BE6" w:rsidRDefault="00F3650A" w:rsidP="00020D1D"/>
    <w:p w:rsidR="00D12535" w:rsidRPr="00C76BE6" w:rsidRDefault="00D12535" w:rsidP="00225716">
      <w:pPr>
        <w:rPr>
          <w:b/>
          <w:color w:val="000000" w:themeColor="text1"/>
        </w:rPr>
      </w:pPr>
    </w:p>
    <w:sectPr w:rsidR="00D12535" w:rsidRPr="00C76BE6" w:rsidSect="0076784F">
      <w:footerReference w:type="even" r:id="rId8"/>
      <w:footerReference w:type="default" r:id="rId9"/>
      <w:footerReference w:type="first" r:id="rId10"/>
      <w:pgSz w:w="11906" w:h="16838" w:code="9"/>
      <w:pgMar w:top="426" w:right="851" w:bottom="567" w:left="85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522CB" w:rsidRDefault="00E522CB">
      <w:r>
        <w:separator/>
      </w:r>
    </w:p>
  </w:endnote>
  <w:endnote w:type="continuationSeparator" w:id="0">
    <w:p w:rsidR="00E522CB" w:rsidRDefault="00E522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
    <w:altName w:val="Times New Roman"/>
    <w:charset w:val="00"/>
    <w:family w:val="auto"/>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Garamond">
    <w:panose1 w:val="02020404030301010803"/>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22CB" w:rsidRDefault="00E522CB">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Pr>
        <w:rStyle w:val="a7"/>
        <w:noProof/>
      </w:rPr>
      <w:t>4</w:t>
    </w:r>
    <w:r>
      <w:rPr>
        <w:rStyle w:val="a7"/>
      </w:rPr>
      <w:fldChar w:fldCharType="end"/>
    </w:r>
  </w:p>
  <w:p w:rsidR="00E522CB" w:rsidRDefault="00E522CB">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2DE3" w:rsidRPr="00F12AFF" w:rsidRDefault="00C62DE3" w:rsidP="00C62DE3">
    <w:pPr>
      <w:pStyle w:val="a5"/>
      <w:jc w:val="center"/>
      <w:rPr>
        <w:rStyle w:val="a7"/>
      </w:rPr>
    </w:pPr>
    <w:r w:rsidRPr="00F12AFF">
      <w:rPr>
        <w:rStyle w:val="a7"/>
      </w:rPr>
      <w:t xml:space="preserve">ПОСТАВЩИК __________________                         ПОКУПАТЕЛЬ __________________    </w:t>
    </w:r>
  </w:p>
  <w:p w:rsidR="004F5A15" w:rsidRPr="00F12AFF" w:rsidRDefault="004F5A15" w:rsidP="009A1729">
    <w:pPr>
      <w:pStyle w:val="a5"/>
      <w:tabs>
        <w:tab w:val="left" w:pos="1513"/>
      </w:tabs>
      <w:jc w:val="center"/>
      <w:rPr>
        <w:rStyle w:val="a7"/>
      </w:rPr>
    </w:pPr>
  </w:p>
  <w:p w:rsidR="00E522CB" w:rsidRDefault="00E522CB" w:rsidP="009A1729">
    <w:pPr>
      <w:pStyle w:val="a5"/>
      <w:ind w:right="360"/>
      <w:jc w:val="right"/>
    </w:pPr>
    <w:r>
      <w:t xml:space="preserve">стр. </w:t>
    </w:r>
    <w:r>
      <w:fldChar w:fldCharType="begin"/>
    </w:r>
    <w:r>
      <w:instrText xml:space="preserve"> PAGE </w:instrText>
    </w:r>
    <w:r>
      <w:fldChar w:fldCharType="separate"/>
    </w:r>
    <w:r w:rsidR="00817C9D">
      <w:rPr>
        <w:noProof/>
      </w:rPr>
      <w:t>3</w:t>
    </w:r>
    <w:r>
      <w:rPr>
        <w:noProof/>
      </w:rPr>
      <w:fldChar w:fldCharType="end"/>
    </w:r>
    <w:r>
      <w:t xml:space="preserve"> из </w:t>
    </w:r>
    <w:r w:rsidR="00817C9D">
      <w:fldChar w:fldCharType="begin"/>
    </w:r>
    <w:r w:rsidR="00817C9D">
      <w:instrText xml:space="preserve"> NUMPAGES </w:instrText>
    </w:r>
    <w:r w:rsidR="00817C9D">
      <w:fldChar w:fldCharType="separate"/>
    </w:r>
    <w:r w:rsidR="00817C9D">
      <w:rPr>
        <w:noProof/>
      </w:rPr>
      <w:t>3</w:t>
    </w:r>
    <w:r w:rsidR="00817C9D">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1729" w:rsidRPr="00F12AFF" w:rsidRDefault="009B3A11" w:rsidP="009A1729">
    <w:pPr>
      <w:pStyle w:val="a5"/>
      <w:tabs>
        <w:tab w:val="left" w:pos="1513"/>
      </w:tabs>
      <w:jc w:val="center"/>
      <w:rPr>
        <w:rStyle w:val="a7"/>
      </w:rPr>
    </w:pPr>
    <w:r w:rsidRPr="00F12AFF">
      <w:rPr>
        <w:rStyle w:val="a7"/>
      </w:rPr>
      <w:t xml:space="preserve">ПОКУПАТЕЛЬ __________________                         ПОСТАВЩИК </w:t>
    </w:r>
    <w:r w:rsidR="009A1729" w:rsidRPr="00F12AFF">
      <w:rPr>
        <w:rStyle w:val="a7"/>
      </w:rPr>
      <w:t>__________________</w:t>
    </w:r>
  </w:p>
  <w:p w:rsidR="004F5A15" w:rsidRPr="00F12AFF" w:rsidRDefault="004F5A15" w:rsidP="009A1729">
    <w:pPr>
      <w:pStyle w:val="a5"/>
      <w:tabs>
        <w:tab w:val="left" w:pos="1513"/>
      </w:tabs>
      <w:jc w:val="center"/>
      <w:rPr>
        <w:rStyle w:val="a7"/>
      </w:rPr>
    </w:pPr>
  </w:p>
  <w:p w:rsidR="00E522CB" w:rsidRDefault="00E522CB" w:rsidP="009A1729">
    <w:pPr>
      <w:pStyle w:val="a5"/>
      <w:tabs>
        <w:tab w:val="left" w:pos="1513"/>
      </w:tabs>
      <w:jc w:val="right"/>
    </w:pPr>
    <w:r>
      <w:t xml:space="preserve">стр. </w:t>
    </w:r>
    <w:r>
      <w:fldChar w:fldCharType="begin"/>
    </w:r>
    <w:r>
      <w:instrText xml:space="preserve"> PAGE </w:instrText>
    </w:r>
    <w:r>
      <w:fldChar w:fldCharType="separate"/>
    </w:r>
    <w:r w:rsidR="00817C9D">
      <w:rPr>
        <w:noProof/>
      </w:rPr>
      <w:t>1</w:t>
    </w:r>
    <w:r>
      <w:rPr>
        <w:noProof/>
      </w:rPr>
      <w:fldChar w:fldCharType="end"/>
    </w:r>
    <w:r>
      <w:t xml:space="preserve"> из </w:t>
    </w:r>
    <w:r w:rsidR="00817C9D">
      <w:fldChar w:fldCharType="begin"/>
    </w:r>
    <w:r w:rsidR="00817C9D">
      <w:instrText xml:space="preserve"> NUMPAGES </w:instrText>
    </w:r>
    <w:r w:rsidR="00817C9D">
      <w:fldChar w:fldCharType="separate"/>
    </w:r>
    <w:r w:rsidR="00817C9D">
      <w:rPr>
        <w:noProof/>
      </w:rPr>
      <w:t>3</w:t>
    </w:r>
    <w:r w:rsidR="00817C9D">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522CB" w:rsidRDefault="00E522CB">
      <w:r>
        <w:separator/>
      </w:r>
    </w:p>
  </w:footnote>
  <w:footnote w:type="continuationSeparator" w:id="0">
    <w:p w:rsidR="00E522CB" w:rsidRDefault="00E522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47C0967"/>
    <w:multiLevelType w:val="hybridMultilevel"/>
    <w:tmpl w:val="0DEC63FA"/>
    <w:lvl w:ilvl="0" w:tplc="AABEEF64">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685C54CF"/>
    <w:multiLevelType w:val="multilevel"/>
    <w:tmpl w:val="0E4E071C"/>
    <w:lvl w:ilvl="0">
      <w:start w:val="1"/>
      <w:numFmt w:val="decimal"/>
      <w:lvlText w:val="%1."/>
      <w:lvlJc w:val="left"/>
      <w:pPr>
        <w:ind w:left="9149" w:hanging="360"/>
      </w:pPr>
      <w:rPr>
        <w:rFonts w:hint="default"/>
        <w:b/>
      </w:rPr>
    </w:lvl>
    <w:lvl w:ilvl="1">
      <w:start w:val="3"/>
      <w:numFmt w:val="decimal"/>
      <w:isLgl/>
      <w:lvlText w:val="%1.%2"/>
      <w:lvlJc w:val="left"/>
      <w:pPr>
        <w:ind w:left="1211" w:hanging="360"/>
      </w:pPr>
      <w:rPr>
        <w:rFonts w:eastAsia="Calibri" w:hint="default"/>
      </w:rPr>
    </w:lvl>
    <w:lvl w:ilvl="2">
      <w:start w:val="1"/>
      <w:numFmt w:val="decimal"/>
      <w:isLgl/>
      <w:lvlText w:val="%1.%2.%3"/>
      <w:lvlJc w:val="left"/>
      <w:pPr>
        <w:ind w:left="1571" w:hanging="720"/>
      </w:pPr>
      <w:rPr>
        <w:rFonts w:eastAsia="Calibri" w:hint="default"/>
      </w:rPr>
    </w:lvl>
    <w:lvl w:ilvl="3">
      <w:start w:val="1"/>
      <w:numFmt w:val="decimal"/>
      <w:isLgl/>
      <w:lvlText w:val="%1.%2.%3.%4"/>
      <w:lvlJc w:val="left"/>
      <w:pPr>
        <w:ind w:left="1571" w:hanging="720"/>
      </w:pPr>
      <w:rPr>
        <w:rFonts w:eastAsia="Calibri" w:hint="default"/>
      </w:rPr>
    </w:lvl>
    <w:lvl w:ilvl="4">
      <w:start w:val="1"/>
      <w:numFmt w:val="decimal"/>
      <w:isLgl/>
      <w:lvlText w:val="%1.%2.%3.%4.%5"/>
      <w:lvlJc w:val="left"/>
      <w:pPr>
        <w:ind w:left="1931" w:hanging="1080"/>
      </w:pPr>
      <w:rPr>
        <w:rFonts w:eastAsia="Calibri" w:hint="default"/>
      </w:rPr>
    </w:lvl>
    <w:lvl w:ilvl="5">
      <w:start w:val="1"/>
      <w:numFmt w:val="decimal"/>
      <w:isLgl/>
      <w:lvlText w:val="%1.%2.%3.%4.%5.%6"/>
      <w:lvlJc w:val="left"/>
      <w:pPr>
        <w:ind w:left="1931" w:hanging="1080"/>
      </w:pPr>
      <w:rPr>
        <w:rFonts w:eastAsia="Calibri" w:hint="default"/>
      </w:rPr>
    </w:lvl>
    <w:lvl w:ilvl="6">
      <w:start w:val="1"/>
      <w:numFmt w:val="decimal"/>
      <w:isLgl/>
      <w:lvlText w:val="%1.%2.%3.%4.%5.%6.%7"/>
      <w:lvlJc w:val="left"/>
      <w:pPr>
        <w:ind w:left="2291" w:hanging="1440"/>
      </w:pPr>
      <w:rPr>
        <w:rFonts w:eastAsia="Calibri" w:hint="default"/>
      </w:rPr>
    </w:lvl>
    <w:lvl w:ilvl="7">
      <w:start w:val="1"/>
      <w:numFmt w:val="decimal"/>
      <w:isLgl/>
      <w:lvlText w:val="%1.%2.%3.%4.%5.%6.%7.%8"/>
      <w:lvlJc w:val="left"/>
      <w:pPr>
        <w:ind w:left="2291" w:hanging="1440"/>
      </w:pPr>
      <w:rPr>
        <w:rFonts w:eastAsia="Calibri" w:hint="default"/>
      </w:rPr>
    </w:lvl>
    <w:lvl w:ilvl="8">
      <w:start w:val="1"/>
      <w:numFmt w:val="decimal"/>
      <w:isLgl/>
      <w:lvlText w:val="%1.%2.%3.%4.%5.%6.%7.%8.%9"/>
      <w:lvlJc w:val="left"/>
      <w:pPr>
        <w:ind w:left="2651" w:hanging="1800"/>
      </w:pPr>
      <w:rPr>
        <w:rFonts w:eastAsia="Calibri" w:hint="default"/>
      </w:rPr>
    </w:lvl>
  </w:abstractNum>
  <w:num w:numId="1">
    <w:abstractNumId w:val="1"/>
  </w:num>
  <w:num w:numId="2">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1634"/>
    <w:rsid w:val="00002455"/>
    <w:rsid w:val="00002F01"/>
    <w:rsid w:val="000053C2"/>
    <w:rsid w:val="000079AE"/>
    <w:rsid w:val="000139B6"/>
    <w:rsid w:val="00014481"/>
    <w:rsid w:val="000154D5"/>
    <w:rsid w:val="00020D1D"/>
    <w:rsid w:val="00021044"/>
    <w:rsid w:val="0002323E"/>
    <w:rsid w:val="000279BF"/>
    <w:rsid w:val="000318AF"/>
    <w:rsid w:val="00033F7D"/>
    <w:rsid w:val="00036376"/>
    <w:rsid w:val="000445ED"/>
    <w:rsid w:val="00051EAB"/>
    <w:rsid w:val="0005440D"/>
    <w:rsid w:val="00054AA3"/>
    <w:rsid w:val="00063CFB"/>
    <w:rsid w:val="000671A7"/>
    <w:rsid w:val="0007025E"/>
    <w:rsid w:val="00072049"/>
    <w:rsid w:val="00076EA9"/>
    <w:rsid w:val="0008149B"/>
    <w:rsid w:val="00081E3C"/>
    <w:rsid w:val="00083E05"/>
    <w:rsid w:val="0008685A"/>
    <w:rsid w:val="00087CCA"/>
    <w:rsid w:val="00091D19"/>
    <w:rsid w:val="00094068"/>
    <w:rsid w:val="00094903"/>
    <w:rsid w:val="0009539F"/>
    <w:rsid w:val="00096547"/>
    <w:rsid w:val="000A04B3"/>
    <w:rsid w:val="000A214B"/>
    <w:rsid w:val="000A3BD7"/>
    <w:rsid w:val="000B2B8D"/>
    <w:rsid w:val="000B718C"/>
    <w:rsid w:val="000B790F"/>
    <w:rsid w:val="000C0B76"/>
    <w:rsid w:val="000C238C"/>
    <w:rsid w:val="000C7B2C"/>
    <w:rsid w:val="000D0F41"/>
    <w:rsid w:val="000D1AC3"/>
    <w:rsid w:val="000E2A97"/>
    <w:rsid w:val="000E4B31"/>
    <w:rsid w:val="000E6B87"/>
    <w:rsid w:val="000F1094"/>
    <w:rsid w:val="000F29BA"/>
    <w:rsid w:val="000F542F"/>
    <w:rsid w:val="000F5ADB"/>
    <w:rsid w:val="000F5E62"/>
    <w:rsid w:val="001012FA"/>
    <w:rsid w:val="00103C02"/>
    <w:rsid w:val="00103D82"/>
    <w:rsid w:val="00107050"/>
    <w:rsid w:val="001120C1"/>
    <w:rsid w:val="00116165"/>
    <w:rsid w:val="00121699"/>
    <w:rsid w:val="001225D7"/>
    <w:rsid w:val="0013092B"/>
    <w:rsid w:val="001312A8"/>
    <w:rsid w:val="0013154E"/>
    <w:rsid w:val="00131871"/>
    <w:rsid w:val="001337CA"/>
    <w:rsid w:val="00135628"/>
    <w:rsid w:val="0014174E"/>
    <w:rsid w:val="00141B46"/>
    <w:rsid w:val="0014222A"/>
    <w:rsid w:val="001463A7"/>
    <w:rsid w:val="001474EF"/>
    <w:rsid w:val="00147D0C"/>
    <w:rsid w:val="00152389"/>
    <w:rsid w:val="00152B84"/>
    <w:rsid w:val="00155C48"/>
    <w:rsid w:val="00162215"/>
    <w:rsid w:val="001662D8"/>
    <w:rsid w:val="001663EC"/>
    <w:rsid w:val="00170B14"/>
    <w:rsid w:val="00172DD0"/>
    <w:rsid w:val="0017350F"/>
    <w:rsid w:val="0017577A"/>
    <w:rsid w:val="001824DB"/>
    <w:rsid w:val="0018415B"/>
    <w:rsid w:val="00187D39"/>
    <w:rsid w:val="00192CE5"/>
    <w:rsid w:val="001931BF"/>
    <w:rsid w:val="00194E9C"/>
    <w:rsid w:val="001A2312"/>
    <w:rsid w:val="001A67E0"/>
    <w:rsid w:val="001B202D"/>
    <w:rsid w:val="001B2DF0"/>
    <w:rsid w:val="001B547A"/>
    <w:rsid w:val="001B648E"/>
    <w:rsid w:val="001B6D5B"/>
    <w:rsid w:val="001C542F"/>
    <w:rsid w:val="001D0856"/>
    <w:rsid w:val="001D2AA9"/>
    <w:rsid w:val="001D3255"/>
    <w:rsid w:val="001D7C61"/>
    <w:rsid w:val="001E0478"/>
    <w:rsid w:val="001E0D3E"/>
    <w:rsid w:val="001E20E1"/>
    <w:rsid w:val="001E3C0A"/>
    <w:rsid w:val="001E547C"/>
    <w:rsid w:val="001E6CF0"/>
    <w:rsid w:val="001F12EA"/>
    <w:rsid w:val="001F3DC7"/>
    <w:rsid w:val="00200671"/>
    <w:rsid w:val="002009B9"/>
    <w:rsid w:val="00200EAC"/>
    <w:rsid w:val="00203221"/>
    <w:rsid w:val="00205420"/>
    <w:rsid w:val="00205C9F"/>
    <w:rsid w:val="00205DE0"/>
    <w:rsid w:val="00205E38"/>
    <w:rsid w:val="00206338"/>
    <w:rsid w:val="0020701E"/>
    <w:rsid w:val="002071D0"/>
    <w:rsid w:val="00211936"/>
    <w:rsid w:val="002120D1"/>
    <w:rsid w:val="0021342D"/>
    <w:rsid w:val="00213D34"/>
    <w:rsid w:val="002149D5"/>
    <w:rsid w:val="0021560D"/>
    <w:rsid w:val="00215872"/>
    <w:rsid w:val="00216AA1"/>
    <w:rsid w:val="002216F2"/>
    <w:rsid w:val="00221DDA"/>
    <w:rsid w:val="00223D8B"/>
    <w:rsid w:val="00225716"/>
    <w:rsid w:val="00226707"/>
    <w:rsid w:val="00234A6E"/>
    <w:rsid w:val="00237CBC"/>
    <w:rsid w:val="00247765"/>
    <w:rsid w:val="0025711F"/>
    <w:rsid w:val="00260AFD"/>
    <w:rsid w:val="002629E0"/>
    <w:rsid w:val="00264F5B"/>
    <w:rsid w:val="00265B33"/>
    <w:rsid w:val="002672BF"/>
    <w:rsid w:val="0026777D"/>
    <w:rsid w:val="00272B6D"/>
    <w:rsid w:val="0027429D"/>
    <w:rsid w:val="00282610"/>
    <w:rsid w:val="00284BE9"/>
    <w:rsid w:val="0028570F"/>
    <w:rsid w:val="00285E2D"/>
    <w:rsid w:val="00287F78"/>
    <w:rsid w:val="00290A4E"/>
    <w:rsid w:val="00291B49"/>
    <w:rsid w:val="0029230B"/>
    <w:rsid w:val="00292A36"/>
    <w:rsid w:val="0029545D"/>
    <w:rsid w:val="00295E19"/>
    <w:rsid w:val="002A2F7C"/>
    <w:rsid w:val="002A4794"/>
    <w:rsid w:val="002A5182"/>
    <w:rsid w:val="002A72B7"/>
    <w:rsid w:val="002B033A"/>
    <w:rsid w:val="002B1142"/>
    <w:rsid w:val="002B3280"/>
    <w:rsid w:val="002B4D53"/>
    <w:rsid w:val="002B74A5"/>
    <w:rsid w:val="002B776C"/>
    <w:rsid w:val="002C264C"/>
    <w:rsid w:val="002C444B"/>
    <w:rsid w:val="002C45A6"/>
    <w:rsid w:val="002C5010"/>
    <w:rsid w:val="002C5BFF"/>
    <w:rsid w:val="002C7FAD"/>
    <w:rsid w:val="002D2E48"/>
    <w:rsid w:val="002D3D23"/>
    <w:rsid w:val="002D4A29"/>
    <w:rsid w:val="002D62C7"/>
    <w:rsid w:val="002D6C3E"/>
    <w:rsid w:val="002D7809"/>
    <w:rsid w:val="002E1F18"/>
    <w:rsid w:val="002E2523"/>
    <w:rsid w:val="002E2FA6"/>
    <w:rsid w:val="002E3120"/>
    <w:rsid w:val="002E3E75"/>
    <w:rsid w:val="002E422F"/>
    <w:rsid w:val="002E4F85"/>
    <w:rsid w:val="002E690E"/>
    <w:rsid w:val="002E702E"/>
    <w:rsid w:val="002F3972"/>
    <w:rsid w:val="002F3DB5"/>
    <w:rsid w:val="002F7CEE"/>
    <w:rsid w:val="002F7D0B"/>
    <w:rsid w:val="00302DEA"/>
    <w:rsid w:val="00303456"/>
    <w:rsid w:val="0030351F"/>
    <w:rsid w:val="00303775"/>
    <w:rsid w:val="00304047"/>
    <w:rsid w:val="00305EC1"/>
    <w:rsid w:val="00305F3A"/>
    <w:rsid w:val="00314004"/>
    <w:rsid w:val="00314D11"/>
    <w:rsid w:val="0031669D"/>
    <w:rsid w:val="00324EA2"/>
    <w:rsid w:val="00333BA9"/>
    <w:rsid w:val="00337F2C"/>
    <w:rsid w:val="003414CF"/>
    <w:rsid w:val="00341B94"/>
    <w:rsid w:val="00343A2B"/>
    <w:rsid w:val="0034442D"/>
    <w:rsid w:val="00350F4B"/>
    <w:rsid w:val="00351953"/>
    <w:rsid w:val="00351CE9"/>
    <w:rsid w:val="003555F0"/>
    <w:rsid w:val="003606A1"/>
    <w:rsid w:val="00360DA9"/>
    <w:rsid w:val="00361058"/>
    <w:rsid w:val="00362135"/>
    <w:rsid w:val="0036317C"/>
    <w:rsid w:val="003657AE"/>
    <w:rsid w:val="00366094"/>
    <w:rsid w:val="0036701A"/>
    <w:rsid w:val="00367333"/>
    <w:rsid w:val="00370CF8"/>
    <w:rsid w:val="00372919"/>
    <w:rsid w:val="003744E3"/>
    <w:rsid w:val="00374E5C"/>
    <w:rsid w:val="00375FD2"/>
    <w:rsid w:val="00376C7F"/>
    <w:rsid w:val="00381D1F"/>
    <w:rsid w:val="00382FE1"/>
    <w:rsid w:val="0038310D"/>
    <w:rsid w:val="00383DE2"/>
    <w:rsid w:val="00384EFD"/>
    <w:rsid w:val="00387BA3"/>
    <w:rsid w:val="00393096"/>
    <w:rsid w:val="003975FC"/>
    <w:rsid w:val="003A130F"/>
    <w:rsid w:val="003A652B"/>
    <w:rsid w:val="003A7786"/>
    <w:rsid w:val="003B1616"/>
    <w:rsid w:val="003B2BDB"/>
    <w:rsid w:val="003B332B"/>
    <w:rsid w:val="003B55DA"/>
    <w:rsid w:val="003B636F"/>
    <w:rsid w:val="003B6B3D"/>
    <w:rsid w:val="003C0760"/>
    <w:rsid w:val="003C2371"/>
    <w:rsid w:val="003C4EF3"/>
    <w:rsid w:val="003C5F70"/>
    <w:rsid w:val="003C7270"/>
    <w:rsid w:val="003C74E3"/>
    <w:rsid w:val="003D164E"/>
    <w:rsid w:val="003D45D7"/>
    <w:rsid w:val="003D4A22"/>
    <w:rsid w:val="003E2FEC"/>
    <w:rsid w:val="003E6E46"/>
    <w:rsid w:val="003F7A14"/>
    <w:rsid w:val="004028E4"/>
    <w:rsid w:val="0040334B"/>
    <w:rsid w:val="00405AA7"/>
    <w:rsid w:val="00406F40"/>
    <w:rsid w:val="00411A30"/>
    <w:rsid w:val="00415AD3"/>
    <w:rsid w:val="00415BF0"/>
    <w:rsid w:val="0041742A"/>
    <w:rsid w:val="00426D7C"/>
    <w:rsid w:val="00432027"/>
    <w:rsid w:val="00432C55"/>
    <w:rsid w:val="00433771"/>
    <w:rsid w:val="00435222"/>
    <w:rsid w:val="00435B09"/>
    <w:rsid w:val="00436998"/>
    <w:rsid w:val="00437EFF"/>
    <w:rsid w:val="00442E44"/>
    <w:rsid w:val="00443AE3"/>
    <w:rsid w:val="00444D0F"/>
    <w:rsid w:val="0044597A"/>
    <w:rsid w:val="00447CFA"/>
    <w:rsid w:val="00451383"/>
    <w:rsid w:val="00452562"/>
    <w:rsid w:val="00453149"/>
    <w:rsid w:val="00453179"/>
    <w:rsid w:val="00455C26"/>
    <w:rsid w:val="004561A8"/>
    <w:rsid w:val="00461A1F"/>
    <w:rsid w:val="00463B53"/>
    <w:rsid w:val="00463C8C"/>
    <w:rsid w:val="00464AAA"/>
    <w:rsid w:val="00464F99"/>
    <w:rsid w:val="00470801"/>
    <w:rsid w:val="00470F99"/>
    <w:rsid w:val="0047312D"/>
    <w:rsid w:val="00476DE6"/>
    <w:rsid w:val="00480C1D"/>
    <w:rsid w:val="00480F19"/>
    <w:rsid w:val="00481C8E"/>
    <w:rsid w:val="00482F33"/>
    <w:rsid w:val="004856B4"/>
    <w:rsid w:val="0048591D"/>
    <w:rsid w:val="00490D29"/>
    <w:rsid w:val="004958B7"/>
    <w:rsid w:val="00495B47"/>
    <w:rsid w:val="00497E2A"/>
    <w:rsid w:val="004A00EE"/>
    <w:rsid w:val="004A6ACE"/>
    <w:rsid w:val="004B0132"/>
    <w:rsid w:val="004B0FA8"/>
    <w:rsid w:val="004B49EE"/>
    <w:rsid w:val="004B4BA2"/>
    <w:rsid w:val="004B5A43"/>
    <w:rsid w:val="004C0EAA"/>
    <w:rsid w:val="004C2B59"/>
    <w:rsid w:val="004C53FA"/>
    <w:rsid w:val="004D1AC0"/>
    <w:rsid w:val="004E084E"/>
    <w:rsid w:val="004E3C3E"/>
    <w:rsid w:val="004E51FF"/>
    <w:rsid w:val="004E66AF"/>
    <w:rsid w:val="004E7D38"/>
    <w:rsid w:val="004F00F9"/>
    <w:rsid w:val="004F11A4"/>
    <w:rsid w:val="004F3E14"/>
    <w:rsid w:val="004F41EC"/>
    <w:rsid w:val="004F493F"/>
    <w:rsid w:val="004F5539"/>
    <w:rsid w:val="004F5A15"/>
    <w:rsid w:val="004F6762"/>
    <w:rsid w:val="005012F0"/>
    <w:rsid w:val="005017E6"/>
    <w:rsid w:val="005026B3"/>
    <w:rsid w:val="00505D9A"/>
    <w:rsid w:val="0050677A"/>
    <w:rsid w:val="00506D75"/>
    <w:rsid w:val="005079AF"/>
    <w:rsid w:val="00511670"/>
    <w:rsid w:val="00513723"/>
    <w:rsid w:val="005138B5"/>
    <w:rsid w:val="00514A8A"/>
    <w:rsid w:val="00517EA4"/>
    <w:rsid w:val="00523FDE"/>
    <w:rsid w:val="00524506"/>
    <w:rsid w:val="00524F98"/>
    <w:rsid w:val="00525D30"/>
    <w:rsid w:val="00526F6C"/>
    <w:rsid w:val="00527A3C"/>
    <w:rsid w:val="0053020C"/>
    <w:rsid w:val="00530997"/>
    <w:rsid w:val="005309D1"/>
    <w:rsid w:val="005339A3"/>
    <w:rsid w:val="005400ED"/>
    <w:rsid w:val="0054022F"/>
    <w:rsid w:val="00542857"/>
    <w:rsid w:val="00543027"/>
    <w:rsid w:val="00543C3F"/>
    <w:rsid w:val="00544B1A"/>
    <w:rsid w:val="00545477"/>
    <w:rsid w:val="0054745A"/>
    <w:rsid w:val="00550B13"/>
    <w:rsid w:val="00554545"/>
    <w:rsid w:val="0055726A"/>
    <w:rsid w:val="00560DDE"/>
    <w:rsid w:val="0056382B"/>
    <w:rsid w:val="00565FBC"/>
    <w:rsid w:val="00566195"/>
    <w:rsid w:val="00570E90"/>
    <w:rsid w:val="0057122D"/>
    <w:rsid w:val="0057403C"/>
    <w:rsid w:val="00574E96"/>
    <w:rsid w:val="00574E98"/>
    <w:rsid w:val="00576B93"/>
    <w:rsid w:val="00577256"/>
    <w:rsid w:val="00584614"/>
    <w:rsid w:val="005866B6"/>
    <w:rsid w:val="005867C3"/>
    <w:rsid w:val="00587691"/>
    <w:rsid w:val="0059343C"/>
    <w:rsid w:val="00593467"/>
    <w:rsid w:val="005A324B"/>
    <w:rsid w:val="005A5B24"/>
    <w:rsid w:val="005A6924"/>
    <w:rsid w:val="005A76E3"/>
    <w:rsid w:val="005B0B6F"/>
    <w:rsid w:val="005C1EAC"/>
    <w:rsid w:val="005C213D"/>
    <w:rsid w:val="005D03BF"/>
    <w:rsid w:val="005D258E"/>
    <w:rsid w:val="005D293D"/>
    <w:rsid w:val="005D3A2F"/>
    <w:rsid w:val="005D3D3B"/>
    <w:rsid w:val="005D485F"/>
    <w:rsid w:val="005D6220"/>
    <w:rsid w:val="005E3569"/>
    <w:rsid w:val="005E3BC9"/>
    <w:rsid w:val="005E61F2"/>
    <w:rsid w:val="005E63A8"/>
    <w:rsid w:val="005F1027"/>
    <w:rsid w:val="005F5554"/>
    <w:rsid w:val="005F7F23"/>
    <w:rsid w:val="00601D1B"/>
    <w:rsid w:val="00603FBD"/>
    <w:rsid w:val="00610774"/>
    <w:rsid w:val="006117CD"/>
    <w:rsid w:val="00612E4C"/>
    <w:rsid w:val="006146DC"/>
    <w:rsid w:val="00615D89"/>
    <w:rsid w:val="006214AC"/>
    <w:rsid w:val="00623FBD"/>
    <w:rsid w:val="00624E72"/>
    <w:rsid w:val="006264E5"/>
    <w:rsid w:val="00627BBF"/>
    <w:rsid w:val="0063272D"/>
    <w:rsid w:val="00632C0C"/>
    <w:rsid w:val="006351F1"/>
    <w:rsid w:val="00640673"/>
    <w:rsid w:val="00641D63"/>
    <w:rsid w:val="00642086"/>
    <w:rsid w:val="00642493"/>
    <w:rsid w:val="00644C05"/>
    <w:rsid w:val="0064552A"/>
    <w:rsid w:val="006467BF"/>
    <w:rsid w:val="00647ACF"/>
    <w:rsid w:val="00651CDB"/>
    <w:rsid w:val="00657309"/>
    <w:rsid w:val="00660B07"/>
    <w:rsid w:val="00665A98"/>
    <w:rsid w:val="00666323"/>
    <w:rsid w:val="00666576"/>
    <w:rsid w:val="00666953"/>
    <w:rsid w:val="00666D55"/>
    <w:rsid w:val="00671059"/>
    <w:rsid w:val="006714AF"/>
    <w:rsid w:val="006772D1"/>
    <w:rsid w:val="0068150F"/>
    <w:rsid w:val="00695B10"/>
    <w:rsid w:val="00696B80"/>
    <w:rsid w:val="00697290"/>
    <w:rsid w:val="00697711"/>
    <w:rsid w:val="006A042E"/>
    <w:rsid w:val="006A0DD0"/>
    <w:rsid w:val="006A3641"/>
    <w:rsid w:val="006A7441"/>
    <w:rsid w:val="006B6E21"/>
    <w:rsid w:val="006C114A"/>
    <w:rsid w:val="006C1558"/>
    <w:rsid w:val="006C2DFA"/>
    <w:rsid w:val="006C4F38"/>
    <w:rsid w:val="006C58D6"/>
    <w:rsid w:val="006C7E35"/>
    <w:rsid w:val="006D4DA3"/>
    <w:rsid w:val="006E1B1B"/>
    <w:rsid w:val="006E5B72"/>
    <w:rsid w:val="006F1371"/>
    <w:rsid w:val="006F2051"/>
    <w:rsid w:val="006F4361"/>
    <w:rsid w:val="006F79B3"/>
    <w:rsid w:val="0070252F"/>
    <w:rsid w:val="0070772B"/>
    <w:rsid w:val="00707A25"/>
    <w:rsid w:val="00710CD9"/>
    <w:rsid w:val="0071301A"/>
    <w:rsid w:val="00713413"/>
    <w:rsid w:val="0071394B"/>
    <w:rsid w:val="007178DF"/>
    <w:rsid w:val="0072007D"/>
    <w:rsid w:val="00720A5F"/>
    <w:rsid w:val="00724906"/>
    <w:rsid w:val="00725725"/>
    <w:rsid w:val="00726032"/>
    <w:rsid w:val="007264CA"/>
    <w:rsid w:val="007266BD"/>
    <w:rsid w:val="007308C3"/>
    <w:rsid w:val="00730BAF"/>
    <w:rsid w:val="00735763"/>
    <w:rsid w:val="00736A86"/>
    <w:rsid w:val="007374B9"/>
    <w:rsid w:val="00741EE5"/>
    <w:rsid w:val="00742C3D"/>
    <w:rsid w:val="00744CE5"/>
    <w:rsid w:val="00747045"/>
    <w:rsid w:val="0075370A"/>
    <w:rsid w:val="0075397D"/>
    <w:rsid w:val="00757574"/>
    <w:rsid w:val="00760F92"/>
    <w:rsid w:val="007677BE"/>
    <w:rsid w:val="0076784F"/>
    <w:rsid w:val="0076788A"/>
    <w:rsid w:val="00767EB1"/>
    <w:rsid w:val="00771FD3"/>
    <w:rsid w:val="00772F98"/>
    <w:rsid w:val="007737CA"/>
    <w:rsid w:val="007740D6"/>
    <w:rsid w:val="007740F7"/>
    <w:rsid w:val="007759C2"/>
    <w:rsid w:val="007768A0"/>
    <w:rsid w:val="00783DB8"/>
    <w:rsid w:val="00786476"/>
    <w:rsid w:val="00792D90"/>
    <w:rsid w:val="0079306A"/>
    <w:rsid w:val="00794E12"/>
    <w:rsid w:val="00797176"/>
    <w:rsid w:val="00797291"/>
    <w:rsid w:val="007A0B2A"/>
    <w:rsid w:val="007A11D9"/>
    <w:rsid w:val="007A3285"/>
    <w:rsid w:val="007A3DE4"/>
    <w:rsid w:val="007A7785"/>
    <w:rsid w:val="007B09CC"/>
    <w:rsid w:val="007B4FF7"/>
    <w:rsid w:val="007C0C71"/>
    <w:rsid w:val="007C1F1B"/>
    <w:rsid w:val="007C6063"/>
    <w:rsid w:val="007C622F"/>
    <w:rsid w:val="007C75A6"/>
    <w:rsid w:val="007D1944"/>
    <w:rsid w:val="007D2DD3"/>
    <w:rsid w:val="007D567F"/>
    <w:rsid w:val="007E08F2"/>
    <w:rsid w:val="007E21E3"/>
    <w:rsid w:val="007E272D"/>
    <w:rsid w:val="007E355B"/>
    <w:rsid w:val="007E3A5F"/>
    <w:rsid w:val="007E4F9B"/>
    <w:rsid w:val="007E5C1A"/>
    <w:rsid w:val="007F01A3"/>
    <w:rsid w:val="007F438A"/>
    <w:rsid w:val="00801608"/>
    <w:rsid w:val="0080213B"/>
    <w:rsid w:val="008034F9"/>
    <w:rsid w:val="008042E3"/>
    <w:rsid w:val="0080730A"/>
    <w:rsid w:val="00807470"/>
    <w:rsid w:val="00815F1B"/>
    <w:rsid w:val="00817C9D"/>
    <w:rsid w:val="00822944"/>
    <w:rsid w:val="00822FDF"/>
    <w:rsid w:val="008247D8"/>
    <w:rsid w:val="00825FC8"/>
    <w:rsid w:val="00830EF4"/>
    <w:rsid w:val="00832255"/>
    <w:rsid w:val="008344FE"/>
    <w:rsid w:val="008355FA"/>
    <w:rsid w:val="00837909"/>
    <w:rsid w:val="00837B52"/>
    <w:rsid w:val="00840E57"/>
    <w:rsid w:val="00842DD0"/>
    <w:rsid w:val="00843E79"/>
    <w:rsid w:val="008475F3"/>
    <w:rsid w:val="008506B6"/>
    <w:rsid w:val="0085263B"/>
    <w:rsid w:val="00853786"/>
    <w:rsid w:val="00853CFB"/>
    <w:rsid w:val="00855F2F"/>
    <w:rsid w:val="00856114"/>
    <w:rsid w:val="00860EAC"/>
    <w:rsid w:val="00861055"/>
    <w:rsid w:val="008639F7"/>
    <w:rsid w:val="00872242"/>
    <w:rsid w:val="00874B60"/>
    <w:rsid w:val="00875313"/>
    <w:rsid w:val="00876A49"/>
    <w:rsid w:val="00881514"/>
    <w:rsid w:val="008823C3"/>
    <w:rsid w:val="00882D88"/>
    <w:rsid w:val="008835A8"/>
    <w:rsid w:val="00884E40"/>
    <w:rsid w:val="0089190F"/>
    <w:rsid w:val="00891EFA"/>
    <w:rsid w:val="00894A4A"/>
    <w:rsid w:val="008A0D61"/>
    <w:rsid w:val="008A25EA"/>
    <w:rsid w:val="008A2E6F"/>
    <w:rsid w:val="008A491E"/>
    <w:rsid w:val="008A578A"/>
    <w:rsid w:val="008A6026"/>
    <w:rsid w:val="008A72B8"/>
    <w:rsid w:val="008B31E3"/>
    <w:rsid w:val="008B517F"/>
    <w:rsid w:val="008C1202"/>
    <w:rsid w:val="008C1EB6"/>
    <w:rsid w:val="008C3D82"/>
    <w:rsid w:val="008C46A8"/>
    <w:rsid w:val="008C5107"/>
    <w:rsid w:val="008C6F94"/>
    <w:rsid w:val="008C7F10"/>
    <w:rsid w:val="008D0588"/>
    <w:rsid w:val="008D1ECA"/>
    <w:rsid w:val="008E1414"/>
    <w:rsid w:val="008E3B27"/>
    <w:rsid w:val="008E46E3"/>
    <w:rsid w:val="008E51B5"/>
    <w:rsid w:val="008E7CC5"/>
    <w:rsid w:val="008F079F"/>
    <w:rsid w:val="008F1051"/>
    <w:rsid w:val="008F17AE"/>
    <w:rsid w:val="008F29EE"/>
    <w:rsid w:val="008F4542"/>
    <w:rsid w:val="008F4913"/>
    <w:rsid w:val="008F528E"/>
    <w:rsid w:val="008F708F"/>
    <w:rsid w:val="00900C10"/>
    <w:rsid w:val="009019D4"/>
    <w:rsid w:val="00902B38"/>
    <w:rsid w:val="00902F6B"/>
    <w:rsid w:val="00907FAE"/>
    <w:rsid w:val="00910350"/>
    <w:rsid w:val="009103BA"/>
    <w:rsid w:val="00912B2E"/>
    <w:rsid w:val="00912D48"/>
    <w:rsid w:val="009147E0"/>
    <w:rsid w:val="009152F5"/>
    <w:rsid w:val="00920FC0"/>
    <w:rsid w:val="009227C3"/>
    <w:rsid w:val="009260D7"/>
    <w:rsid w:val="00926275"/>
    <w:rsid w:val="009273C6"/>
    <w:rsid w:val="00927DAD"/>
    <w:rsid w:val="00933517"/>
    <w:rsid w:val="00933FB6"/>
    <w:rsid w:val="009354A9"/>
    <w:rsid w:val="0094032A"/>
    <w:rsid w:val="00940B7F"/>
    <w:rsid w:val="00942D75"/>
    <w:rsid w:val="0094392D"/>
    <w:rsid w:val="009461AF"/>
    <w:rsid w:val="0094624F"/>
    <w:rsid w:val="009478CA"/>
    <w:rsid w:val="00947E56"/>
    <w:rsid w:val="00950C45"/>
    <w:rsid w:val="00952C6D"/>
    <w:rsid w:val="00957E2D"/>
    <w:rsid w:val="00960A18"/>
    <w:rsid w:val="00961F37"/>
    <w:rsid w:val="0096406F"/>
    <w:rsid w:val="00971872"/>
    <w:rsid w:val="00972F2A"/>
    <w:rsid w:val="00974236"/>
    <w:rsid w:val="009747F4"/>
    <w:rsid w:val="00974829"/>
    <w:rsid w:val="00977671"/>
    <w:rsid w:val="009779BF"/>
    <w:rsid w:val="009943E4"/>
    <w:rsid w:val="00996E2F"/>
    <w:rsid w:val="009A1636"/>
    <w:rsid w:val="009A1729"/>
    <w:rsid w:val="009A23CE"/>
    <w:rsid w:val="009A44D8"/>
    <w:rsid w:val="009A5D2F"/>
    <w:rsid w:val="009B050C"/>
    <w:rsid w:val="009B1E36"/>
    <w:rsid w:val="009B3A11"/>
    <w:rsid w:val="009B5150"/>
    <w:rsid w:val="009B5165"/>
    <w:rsid w:val="009B5A1B"/>
    <w:rsid w:val="009B6AAC"/>
    <w:rsid w:val="009B7C09"/>
    <w:rsid w:val="009C0A89"/>
    <w:rsid w:val="009C6265"/>
    <w:rsid w:val="009D48F7"/>
    <w:rsid w:val="009D6629"/>
    <w:rsid w:val="009E102C"/>
    <w:rsid w:val="009E2E31"/>
    <w:rsid w:val="009E2F41"/>
    <w:rsid w:val="009E3765"/>
    <w:rsid w:val="009E44DC"/>
    <w:rsid w:val="009E466F"/>
    <w:rsid w:val="009E588F"/>
    <w:rsid w:val="009E6793"/>
    <w:rsid w:val="009E6912"/>
    <w:rsid w:val="009E762A"/>
    <w:rsid w:val="009F5141"/>
    <w:rsid w:val="009F5DF7"/>
    <w:rsid w:val="00A037AB"/>
    <w:rsid w:val="00A10708"/>
    <w:rsid w:val="00A12ED9"/>
    <w:rsid w:val="00A1389F"/>
    <w:rsid w:val="00A13AF9"/>
    <w:rsid w:val="00A143D9"/>
    <w:rsid w:val="00A1482F"/>
    <w:rsid w:val="00A169F5"/>
    <w:rsid w:val="00A209A5"/>
    <w:rsid w:val="00A21514"/>
    <w:rsid w:val="00A21CA1"/>
    <w:rsid w:val="00A231C7"/>
    <w:rsid w:val="00A24B01"/>
    <w:rsid w:val="00A362AF"/>
    <w:rsid w:val="00A37B2C"/>
    <w:rsid w:val="00A44A76"/>
    <w:rsid w:val="00A44CC6"/>
    <w:rsid w:val="00A55D57"/>
    <w:rsid w:val="00A56435"/>
    <w:rsid w:val="00A60AD6"/>
    <w:rsid w:val="00A61960"/>
    <w:rsid w:val="00A65334"/>
    <w:rsid w:val="00A6630C"/>
    <w:rsid w:val="00A66C9B"/>
    <w:rsid w:val="00A70057"/>
    <w:rsid w:val="00A743A4"/>
    <w:rsid w:val="00A826D2"/>
    <w:rsid w:val="00A83569"/>
    <w:rsid w:val="00A85776"/>
    <w:rsid w:val="00A869A8"/>
    <w:rsid w:val="00A93565"/>
    <w:rsid w:val="00A942C9"/>
    <w:rsid w:val="00A9473F"/>
    <w:rsid w:val="00A94F90"/>
    <w:rsid w:val="00A9510E"/>
    <w:rsid w:val="00A95D82"/>
    <w:rsid w:val="00AA0A0D"/>
    <w:rsid w:val="00AA72BC"/>
    <w:rsid w:val="00AA7C58"/>
    <w:rsid w:val="00AB1393"/>
    <w:rsid w:val="00AB2E39"/>
    <w:rsid w:val="00AC4B96"/>
    <w:rsid w:val="00AC7F8A"/>
    <w:rsid w:val="00AD0471"/>
    <w:rsid w:val="00AD0922"/>
    <w:rsid w:val="00AD160B"/>
    <w:rsid w:val="00AD2F70"/>
    <w:rsid w:val="00AD3446"/>
    <w:rsid w:val="00AD368E"/>
    <w:rsid w:val="00AD4CD9"/>
    <w:rsid w:val="00AE05B0"/>
    <w:rsid w:val="00AE3063"/>
    <w:rsid w:val="00AE387A"/>
    <w:rsid w:val="00AE61B2"/>
    <w:rsid w:val="00AE6283"/>
    <w:rsid w:val="00AE7E25"/>
    <w:rsid w:val="00AF488F"/>
    <w:rsid w:val="00AF5EBB"/>
    <w:rsid w:val="00B006A5"/>
    <w:rsid w:val="00B0128B"/>
    <w:rsid w:val="00B024EA"/>
    <w:rsid w:val="00B02C28"/>
    <w:rsid w:val="00B0427F"/>
    <w:rsid w:val="00B043DD"/>
    <w:rsid w:val="00B05985"/>
    <w:rsid w:val="00B0613D"/>
    <w:rsid w:val="00B064E9"/>
    <w:rsid w:val="00B141CC"/>
    <w:rsid w:val="00B15538"/>
    <w:rsid w:val="00B16335"/>
    <w:rsid w:val="00B16940"/>
    <w:rsid w:val="00B17862"/>
    <w:rsid w:val="00B205F0"/>
    <w:rsid w:val="00B20C79"/>
    <w:rsid w:val="00B219B2"/>
    <w:rsid w:val="00B23B47"/>
    <w:rsid w:val="00B259FE"/>
    <w:rsid w:val="00B25CBC"/>
    <w:rsid w:val="00B273C7"/>
    <w:rsid w:val="00B27509"/>
    <w:rsid w:val="00B30B6B"/>
    <w:rsid w:val="00B330FF"/>
    <w:rsid w:val="00B35D2C"/>
    <w:rsid w:val="00B37A65"/>
    <w:rsid w:val="00B4030B"/>
    <w:rsid w:val="00B40548"/>
    <w:rsid w:val="00B44873"/>
    <w:rsid w:val="00B4491B"/>
    <w:rsid w:val="00B44ADB"/>
    <w:rsid w:val="00B52617"/>
    <w:rsid w:val="00B55441"/>
    <w:rsid w:val="00B57428"/>
    <w:rsid w:val="00B5756D"/>
    <w:rsid w:val="00B635C8"/>
    <w:rsid w:val="00B64977"/>
    <w:rsid w:val="00B64E9D"/>
    <w:rsid w:val="00B67676"/>
    <w:rsid w:val="00B722C4"/>
    <w:rsid w:val="00B800A2"/>
    <w:rsid w:val="00B800F9"/>
    <w:rsid w:val="00B80747"/>
    <w:rsid w:val="00B83931"/>
    <w:rsid w:val="00B842E0"/>
    <w:rsid w:val="00B8465D"/>
    <w:rsid w:val="00B849ED"/>
    <w:rsid w:val="00B8540C"/>
    <w:rsid w:val="00B87145"/>
    <w:rsid w:val="00B91116"/>
    <w:rsid w:val="00B93428"/>
    <w:rsid w:val="00B94B60"/>
    <w:rsid w:val="00BA1E7D"/>
    <w:rsid w:val="00BA206A"/>
    <w:rsid w:val="00BA2160"/>
    <w:rsid w:val="00BA2332"/>
    <w:rsid w:val="00BA45F9"/>
    <w:rsid w:val="00BA5A2C"/>
    <w:rsid w:val="00BA7E76"/>
    <w:rsid w:val="00BB4074"/>
    <w:rsid w:val="00BB5A94"/>
    <w:rsid w:val="00BB7819"/>
    <w:rsid w:val="00BB79DE"/>
    <w:rsid w:val="00BC0F2D"/>
    <w:rsid w:val="00BC3ED3"/>
    <w:rsid w:val="00BC7770"/>
    <w:rsid w:val="00BD0A4F"/>
    <w:rsid w:val="00BD4C7D"/>
    <w:rsid w:val="00BD61E6"/>
    <w:rsid w:val="00BE07BD"/>
    <w:rsid w:val="00BE09E4"/>
    <w:rsid w:val="00BE251B"/>
    <w:rsid w:val="00BE4FA1"/>
    <w:rsid w:val="00BE4FEC"/>
    <w:rsid w:val="00BF1BE2"/>
    <w:rsid w:val="00BF2599"/>
    <w:rsid w:val="00BF3353"/>
    <w:rsid w:val="00BF34CA"/>
    <w:rsid w:val="00BF4B43"/>
    <w:rsid w:val="00BF60B0"/>
    <w:rsid w:val="00BF721A"/>
    <w:rsid w:val="00BF7BA1"/>
    <w:rsid w:val="00C0342B"/>
    <w:rsid w:val="00C06279"/>
    <w:rsid w:val="00C0648D"/>
    <w:rsid w:val="00C07975"/>
    <w:rsid w:val="00C07E70"/>
    <w:rsid w:val="00C10909"/>
    <w:rsid w:val="00C12930"/>
    <w:rsid w:val="00C1484A"/>
    <w:rsid w:val="00C17292"/>
    <w:rsid w:val="00C21F1C"/>
    <w:rsid w:val="00C2247F"/>
    <w:rsid w:val="00C23752"/>
    <w:rsid w:val="00C30272"/>
    <w:rsid w:val="00C34746"/>
    <w:rsid w:val="00C354C2"/>
    <w:rsid w:val="00C35BFF"/>
    <w:rsid w:val="00C369E7"/>
    <w:rsid w:val="00C44433"/>
    <w:rsid w:val="00C51185"/>
    <w:rsid w:val="00C53F09"/>
    <w:rsid w:val="00C559DE"/>
    <w:rsid w:val="00C562DD"/>
    <w:rsid w:val="00C56442"/>
    <w:rsid w:val="00C56CEA"/>
    <w:rsid w:val="00C57F17"/>
    <w:rsid w:val="00C6150F"/>
    <w:rsid w:val="00C62DE3"/>
    <w:rsid w:val="00C65219"/>
    <w:rsid w:val="00C67E07"/>
    <w:rsid w:val="00C72FB8"/>
    <w:rsid w:val="00C72FCE"/>
    <w:rsid w:val="00C75374"/>
    <w:rsid w:val="00C76BE6"/>
    <w:rsid w:val="00C777F9"/>
    <w:rsid w:val="00C81702"/>
    <w:rsid w:val="00C81CD0"/>
    <w:rsid w:val="00C822BB"/>
    <w:rsid w:val="00C82440"/>
    <w:rsid w:val="00C83164"/>
    <w:rsid w:val="00C85A67"/>
    <w:rsid w:val="00C85ADE"/>
    <w:rsid w:val="00C86F62"/>
    <w:rsid w:val="00C92A44"/>
    <w:rsid w:val="00C92C06"/>
    <w:rsid w:val="00C94347"/>
    <w:rsid w:val="00C95694"/>
    <w:rsid w:val="00CA08F4"/>
    <w:rsid w:val="00CA1D7E"/>
    <w:rsid w:val="00CA351D"/>
    <w:rsid w:val="00CA4685"/>
    <w:rsid w:val="00CA5BA0"/>
    <w:rsid w:val="00CB2644"/>
    <w:rsid w:val="00CB56C9"/>
    <w:rsid w:val="00CB64D1"/>
    <w:rsid w:val="00CB66F5"/>
    <w:rsid w:val="00CB7E2D"/>
    <w:rsid w:val="00CC1474"/>
    <w:rsid w:val="00CC19BF"/>
    <w:rsid w:val="00CC35D6"/>
    <w:rsid w:val="00CC49A7"/>
    <w:rsid w:val="00CC5FBB"/>
    <w:rsid w:val="00CD2D68"/>
    <w:rsid w:val="00CD49D0"/>
    <w:rsid w:val="00CD61C3"/>
    <w:rsid w:val="00CE3640"/>
    <w:rsid w:val="00CE4163"/>
    <w:rsid w:val="00CE4862"/>
    <w:rsid w:val="00CE57F0"/>
    <w:rsid w:val="00CE59DE"/>
    <w:rsid w:val="00CE6049"/>
    <w:rsid w:val="00CE646D"/>
    <w:rsid w:val="00CE6B34"/>
    <w:rsid w:val="00CE6F70"/>
    <w:rsid w:val="00CF0817"/>
    <w:rsid w:val="00CF1B34"/>
    <w:rsid w:val="00CF309D"/>
    <w:rsid w:val="00CF3725"/>
    <w:rsid w:val="00CF3B0D"/>
    <w:rsid w:val="00CF6DFE"/>
    <w:rsid w:val="00D01153"/>
    <w:rsid w:val="00D07FC2"/>
    <w:rsid w:val="00D11163"/>
    <w:rsid w:val="00D12118"/>
    <w:rsid w:val="00D12535"/>
    <w:rsid w:val="00D15BF4"/>
    <w:rsid w:val="00D15FD5"/>
    <w:rsid w:val="00D16132"/>
    <w:rsid w:val="00D20069"/>
    <w:rsid w:val="00D2264D"/>
    <w:rsid w:val="00D2291C"/>
    <w:rsid w:val="00D23617"/>
    <w:rsid w:val="00D2482F"/>
    <w:rsid w:val="00D25286"/>
    <w:rsid w:val="00D26EAB"/>
    <w:rsid w:val="00D27654"/>
    <w:rsid w:val="00D27B3C"/>
    <w:rsid w:val="00D308E2"/>
    <w:rsid w:val="00D30D1E"/>
    <w:rsid w:val="00D33A4E"/>
    <w:rsid w:val="00D35C30"/>
    <w:rsid w:val="00D361D7"/>
    <w:rsid w:val="00D364EE"/>
    <w:rsid w:val="00D403F9"/>
    <w:rsid w:val="00D42463"/>
    <w:rsid w:val="00D42ED8"/>
    <w:rsid w:val="00D43001"/>
    <w:rsid w:val="00D433B6"/>
    <w:rsid w:val="00D446B9"/>
    <w:rsid w:val="00D518AD"/>
    <w:rsid w:val="00D52312"/>
    <w:rsid w:val="00D533EE"/>
    <w:rsid w:val="00D53F7F"/>
    <w:rsid w:val="00D55D26"/>
    <w:rsid w:val="00D56015"/>
    <w:rsid w:val="00D578BD"/>
    <w:rsid w:val="00D57F7A"/>
    <w:rsid w:val="00D62879"/>
    <w:rsid w:val="00D64377"/>
    <w:rsid w:val="00D64C29"/>
    <w:rsid w:val="00D64EB9"/>
    <w:rsid w:val="00D65BFB"/>
    <w:rsid w:val="00D74F60"/>
    <w:rsid w:val="00D8244B"/>
    <w:rsid w:val="00D84BB0"/>
    <w:rsid w:val="00D85C21"/>
    <w:rsid w:val="00D86922"/>
    <w:rsid w:val="00D9121D"/>
    <w:rsid w:val="00D91B3C"/>
    <w:rsid w:val="00D935F4"/>
    <w:rsid w:val="00D95A0C"/>
    <w:rsid w:val="00DA0359"/>
    <w:rsid w:val="00DA6752"/>
    <w:rsid w:val="00DA67E0"/>
    <w:rsid w:val="00DB0C51"/>
    <w:rsid w:val="00DB0F9F"/>
    <w:rsid w:val="00DC12CD"/>
    <w:rsid w:val="00DC16D1"/>
    <w:rsid w:val="00DC1A62"/>
    <w:rsid w:val="00DC2184"/>
    <w:rsid w:val="00DC244D"/>
    <w:rsid w:val="00DC7470"/>
    <w:rsid w:val="00DC760D"/>
    <w:rsid w:val="00DD4C25"/>
    <w:rsid w:val="00DD59CC"/>
    <w:rsid w:val="00DE379D"/>
    <w:rsid w:val="00DE3A37"/>
    <w:rsid w:val="00DE6316"/>
    <w:rsid w:val="00DF4E65"/>
    <w:rsid w:val="00DF73AC"/>
    <w:rsid w:val="00DF7414"/>
    <w:rsid w:val="00E00910"/>
    <w:rsid w:val="00E0596A"/>
    <w:rsid w:val="00E06CAC"/>
    <w:rsid w:val="00E07091"/>
    <w:rsid w:val="00E10E10"/>
    <w:rsid w:val="00E12A60"/>
    <w:rsid w:val="00E16921"/>
    <w:rsid w:val="00E17CE5"/>
    <w:rsid w:val="00E20A62"/>
    <w:rsid w:val="00E20C19"/>
    <w:rsid w:val="00E218D5"/>
    <w:rsid w:val="00E21ACD"/>
    <w:rsid w:val="00E22923"/>
    <w:rsid w:val="00E22CCF"/>
    <w:rsid w:val="00E24385"/>
    <w:rsid w:val="00E24BC7"/>
    <w:rsid w:val="00E25166"/>
    <w:rsid w:val="00E26FFA"/>
    <w:rsid w:val="00E31D92"/>
    <w:rsid w:val="00E31E0C"/>
    <w:rsid w:val="00E334CC"/>
    <w:rsid w:val="00E35D90"/>
    <w:rsid w:val="00E413E1"/>
    <w:rsid w:val="00E44E55"/>
    <w:rsid w:val="00E461E0"/>
    <w:rsid w:val="00E507FA"/>
    <w:rsid w:val="00E518C3"/>
    <w:rsid w:val="00E51A8B"/>
    <w:rsid w:val="00E52293"/>
    <w:rsid w:val="00E522CB"/>
    <w:rsid w:val="00E52A2F"/>
    <w:rsid w:val="00E533AC"/>
    <w:rsid w:val="00E542D2"/>
    <w:rsid w:val="00E5513C"/>
    <w:rsid w:val="00E554DC"/>
    <w:rsid w:val="00E55D84"/>
    <w:rsid w:val="00E566AA"/>
    <w:rsid w:val="00E57066"/>
    <w:rsid w:val="00E629AE"/>
    <w:rsid w:val="00E64BDB"/>
    <w:rsid w:val="00E650C2"/>
    <w:rsid w:val="00E7120D"/>
    <w:rsid w:val="00E74ABA"/>
    <w:rsid w:val="00E74D28"/>
    <w:rsid w:val="00E77661"/>
    <w:rsid w:val="00E8027E"/>
    <w:rsid w:val="00E80A8B"/>
    <w:rsid w:val="00E81044"/>
    <w:rsid w:val="00E944FC"/>
    <w:rsid w:val="00E96B23"/>
    <w:rsid w:val="00EA17FA"/>
    <w:rsid w:val="00EA1A14"/>
    <w:rsid w:val="00EA2086"/>
    <w:rsid w:val="00EA287D"/>
    <w:rsid w:val="00EA32C2"/>
    <w:rsid w:val="00EA3571"/>
    <w:rsid w:val="00EA7060"/>
    <w:rsid w:val="00EB08F9"/>
    <w:rsid w:val="00EB35DD"/>
    <w:rsid w:val="00EB47D3"/>
    <w:rsid w:val="00EB6470"/>
    <w:rsid w:val="00EB6867"/>
    <w:rsid w:val="00EB7DAD"/>
    <w:rsid w:val="00EC0564"/>
    <w:rsid w:val="00EC12CE"/>
    <w:rsid w:val="00EC16B0"/>
    <w:rsid w:val="00EC2B2F"/>
    <w:rsid w:val="00EC5383"/>
    <w:rsid w:val="00EC55F9"/>
    <w:rsid w:val="00EC7EBC"/>
    <w:rsid w:val="00ED0CB0"/>
    <w:rsid w:val="00ED4C2C"/>
    <w:rsid w:val="00ED6A11"/>
    <w:rsid w:val="00ED6FAE"/>
    <w:rsid w:val="00ED6FFC"/>
    <w:rsid w:val="00EE2CC2"/>
    <w:rsid w:val="00EE623C"/>
    <w:rsid w:val="00EF10E6"/>
    <w:rsid w:val="00EF1BBB"/>
    <w:rsid w:val="00EF1DC1"/>
    <w:rsid w:val="00EF241F"/>
    <w:rsid w:val="00EF29B1"/>
    <w:rsid w:val="00EF4F86"/>
    <w:rsid w:val="00EF5187"/>
    <w:rsid w:val="00EF5BCD"/>
    <w:rsid w:val="00EF7ECA"/>
    <w:rsid w:val="00F0146B"/>
    <w:rsid w:val="00F01719"/>
    <w:rsid w:val="00F023B6"/>
    <w:rsid w:val="00F034E0"/>
    <w:rsid w:val="00F03EE6"/>
    <w:rsid w:val="00F0650A"/>
    <w:rsid w:val="00F06E90"/>
    <w:rsid w:val="00F06EBE"/>
    <w:rsid w:val="00F1157A"/>
    <w:rsid w:val="00F11A8C"/>
    <w:rsid w:val="00F12AFF"/>
    <w:rsid w:val="00F133D1"/>
    <w:rsid w:val="00F163CB"/>
    <w:rsid w:val="00F20C84"/>
    <w:rsid w:val="00F210AB"/>
    <w:rsid w:val="00F23E1C"/>
    <w:rsid w:val="00F2466C"/>
    <w:rsid w:val="00F24A1F"/>
    <w:rsid w:val="00F31BA2"/>
    <w:rsid w:val="00F340C4"/>
    <w:rsid w:val="00F34922"/>
    <w:rsid w:val="00F349CC"/>
    <w:rsid w:val="00F35312"/>
    <w:rsid w:val="00F361AF"/>
    <w:rsid w:val="00F36416"/>
    <w:rsid w:val="00F3650A"/>
    <w:rsid w:val="00F41F22"/>
    <w:rsid w:val="00F4314A"/>
    <w:rsid w:val="00F512A1"/>
    <w:rsid w:val="00F5483A"/>
    <w:rsid w:val="00F55370"/>
    <w:rsid w:val="00F557F9"/>
    <w:rsid w:val="00F56433"/>
    <w:rsid w:val="00F5724B"/>
    <w:rsid w:val="00F57A90"/>
    <w:rsid w:val="00F57DA2"/>
    <w:rsid w:val="00F60743"/>
    <w:rsid w:val="00F635E2"/>
    <w:rsid w:val="00F63A5A"/>
    <w:rsid w:val="00F6502C"/>
    <w:rsid w:val="00F65208"/>
    <w:rsid w:val="00F667A8"/>
    <w:rsid w:val="00F671DB"/>
    <w:rsid w:val="00F7064D"/>
    <w:rsid w:val="00F713AA"/>
    <w:rsid w:val="00F71634"/>
    <w:rsid w:val="00F74BC1"/>
    <w:rsid w:val="00F763D2"/>
    <w:rsid w:val="00F7730A"/>
    <w:rsid w:val="00F77DE2"/>
    <w:rsid w:val="00F82DBE"/>
    <w:rsid w:val="00F8641B"/>
    <w:rsid w:val="00F877B4"/>
    <w:rsid w:val="00F9082C"/>
    <w:rsid w:val="00F90B65"/>
    <w:rsid w:val="00F90ED7"/>
    <w:rsid w:val="00F9176A"/>
    <w:rsid w:val="00F94DD6"/>
    <w:rsid w:val="00F9533D"/>
    <w:rsid w:val="00F97A96"/>
    <w:rsid w:val="00FA2B04"/>
    <w:rsid w:val="00FA4C26"/>
    <w:rsid w:val="00FA5A25"/>
    <w:rsid w:val="00FB5AAB"/>
    <w:rsid w:val="00FB5C5F"/>
    <w:rsid w:val="00FB6F58"/>
    <w:rsid w:val="00FC1CE1"/>
    <w:rsid w:val="00FC2965"/>
    <w:rsid w:val="00FC4CBA"/>
    <w:rsid w:val="00FC5359"/>
    <w:rsid w:val="00FC7F3F"/>
    <w:rsid w:val="00FD0141"/>
    <w:rsid w:val="00FD22EF"/>
    <w:rsid w:val="00FD2982"/>
    <w:rsid w:val="00FD452D"/>
    <w:rsid w:val="00FD6BFC"/>
    <w:rsid w:val="00FE0B01"/>
    <w:rsid w:val="00FE604C"/>
    <w:rsid w:val="00FE7045"/>
    <w:rsid w:val="00FE7F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5:docId w15:val="{9BD2AB09-A55B-47AE-B701-AC590426DB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pPr>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97290"/>
    <w:rPr>
      <w:sz w:val="24"/>
      <w:szCs w:val="24"/>
    </w:rPr>
  </w:style>
  <w:style w:type="paragraph" w:styleId="1">
    <w:name w:val="heading 1"/>
    <w:basedOn w:val="a"/>
    <w:next w:val="a"/>
    <w:qFormat/>
    <w:rsid w:val="00F71634"/>
    <w:pPr>
      <w:keepNext/>
      <w:jc w:val="center"/>
      <w:outlineLvl w:val="0"/>
    </w:pPr>
    <w:rPr>
      <w:b/>
      <w:spacing w:val="30"/>
      <w:sz w:val="26"/>
    </w:rPr>
  </w:style>
  <w:style w:type="paragraph" w:styleId="2">
    <w:name w:val="heading 2"/>
    <w:basedOn w:val="a"/>
    <w:next w:val="a"/>
    <w:qFormat/>
    <w:rsid w:val="00F71634"/>
    <w:pPr>
      <w:keepNext/>
      <w:jc w:val="center"/>
      <w:outlineLvl w:val="1"/>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F71634"/>
    <w:pPr>
      <w:pBdr>
        <w:bottom w:val="single" w:sz="4" w:space="1" w:color="auto"/>
      </w:pBdr>
      <w:jc w:val="center"/>
    </w:pPr>
    <w:rPr>
      <w:rFonts w:ascii="Tahoma" w:hAnsi="Tahoma"/>
      <w:b/>
      <w:sz w:val="52"/>
      <w:szCs w:val="20"/>
      <w:lang w:eastAsia="en-US"/>
    </w:rPr>
  </w:style>
  <w:style w:type="paragraph" w:styleId="a5">
    <w:name w:val="footer"/>
    <w:basedOn w:val="a"/>
    <w:link w:val="a6"/>
    <w:rsid w:val="00F71634"/>
    <w:pPr>
      <w:tabs>
        <w:tab w:val="center" w:pos="4677"/>
        <w:tab w:val="right" w:pos="9355"/>
      </w:tabs>
    </w:pPr>
  </w:style>
  <w:style w:type="character" w:styleId="a7">
    <w:name w:val="page number"/>
    <w:basedOn w:val="a0"/>
    <w:rsid w:val="00F71634"/>
  </w:style>
  <w:style w:type="paragraph" w:styleId="20">
    <w:name w:val="Body Text Indent 2"/>
    <w:basedOn w:val="a"/>
    <w:link w:val="21"/>
    <w:rsid w:val="00F71634"/>
    <w:pPr>
      <w:ind w:firstLine="720"/>
    </w:pPr>
    <w:rPr>
      <w:b/>
      <w:szCs w:val="20"/>
      <w:lang w:val="sq-AL" w:eastAsia="en-US"/>
    </w:rPr>
  </w:style>
  <w:style w:type="character" w:styleId="a8">
    <w:name w:val="Hyperlink"/>
    <w:basedOn w:val="a0"/>
    <w:rsid w:val="00F71634"/>
    <w:rPr>
      <w:color w:val="0000FF"/>
      <w:u w:val="single"/>
    </w:rPr>
  </w:style>
  <w:style w:type="paragraph" w:styleId="a9">
    <w:name w:val="Body Text"/>
    <w:basedOn w:val="a"/>
    <w:link w:val="aa"/>
    <w:uiPriority w:val="99"/>
    <w:rsid w:val="00F71634"/>
    <w:pPr>
      <w:jc w:val="center"/>
    </w:pPr>
    <w:rPr>
      <w:sz w:val="28"/>
    </w:rPr>
  </w:style>
  <w:style w:type="paragraph" w:styleId="ab">
    <w:name w:val="Body Text Indent"/>
    <w:basedOn w:val="a"/>
    <w:link w:val="ac"/>
    <w:rsid w:val="00F71634"/>
    <w:pPr>
      <w:ind w:firstLine="708"/>
    </w:pPr>
  </w:style>
  <w:style w:type="paragraph" w:styleId="22">
    <w:name w:val="Body Text 2"/>
    <w:basedOn w:val="a"/>
    <w:rsid w:val="00F71634"/>
    <w:pPr>
      <w:spacing w:line="216" w:lineRule="auto"/>
    </w:pPr>
    <w:rPr>
      <w:spacing w:val="-2"/>
      <w:sz w:val="23"/>
      <w:szCs w:val="20"/>
    </w:rPr>
  </w:style>
  <w:style w:type="paragraph" w:styleId="ad">
    <w:name w:val="header"/>
    <w:basedOn w:val="a"/>
    <w:rsid w:val="00F71634"/>
    <w:pPr>
      <w:tabs>
        <w:tab w:val="center" w:pos="4677"/>
        <w:tab w:val="right" w:pos="9355"/>
      </w:tabs>
    </w:pPr>
  </w:style>
  <w:style w:type="paragraph" w:customStyle="1" w:styleId="ae">
    <w:name w:val="Автор документа"/>
    <w:basedOn w:val="a"/>
    <w:rsid w:val="00F71634"/>
  </w:style>
  <w:style w:type="paragraph" w:customStyle="1" w:styleId="10">
    <w:name w:val="Обычный1"/>
    <w:rsid w:val="00F71634"/>
    <w:pPr>
      <w:snapToGrid w:val="0"/>
      <w:spacing w:before="100" w:after="100"/>
    </w:pPr>
    <w:rPr>
      <w:sz w:val="24"/>
    </w:rPr>
  </w:style>
  <w:style w:type="paragraph" w:styleId="af">
    <w:name w:val="Balloon Text"/>
    <w:basedOn w:val="a"/>
    <w:semiHidden/>
    <w:rsid w:val="00F71634"/>
    <w:rPr>
      <w:rFonts w:ascii="Tahoma" w:hAnsi="Tahoma" w:cs="Tahoma"/>
      <w:sz w:val="16"/>
      <w:szCs w:val="16"/>
    </w:rPr>
  </w:style>
  <w:style w:type="paragraph" w:styleId="3">
    <w:name w:val="Body Text 3"/>
    <w:basedOn w:val="a"/>
    <w:link w:val="30"/>
    <w:rsid w:val="00F71634"/>
    <w:pPr>
      <w:spacing w:after="120"/>
    </w:pPr>
    <w:rPr>
      <w:sz w:val="16"/>
      <w:szCs w:val="16"/>
    </w:rPr>
  </w:style>
  <w:style w:type="paragraph" w:styleId="31">
    <w:name w:val="Body Text Indent 3"/>
    <w:basedOn w:val="a"/>
    <w:rsid w:val="00F71634"/>
    <w:pPr>
      <w:spacing w:after="120"/>
      <w:ind w:left="283"/>
    </w:pPr>
    <w:rPr>
      <w:sz w:val="16"/>
      <w:szCs w:val="16"/>
    </w:rPr>
  </w:style>
  <w:style w:type="paragraph" w:customStyle="1" w:styleId="af0">
    <w:name w:val="Îáû÷íûé"/>
    <w:rsid w:val="00F71634"/>
    <w:rPr>
      <w:rFonts w:ascii="Pragmatica" w:hAnsi="Pragmatica"/>
    </w:rPr>
  </w:style>
  <w:style w:type="paragraph" w:styleId="HTML">
    <w:name w:val="HTML Preformatted"/>
    <w:basedOn w:val="a"/>
    <w:link w:val="HTML0"/>
    <w:rsid w:val="00F716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styleId="af1">
    <w:name w:val="line number"/>
    <w:basedOn w:val="a0"/>
    <w:rsid w:val="00F71634"/>
  </w:style>
  <w:style w:type="paragraph" w:styleId="af2">
    <w:name w:val="annotation text"/>
    <w:basedOn w:val="a"/>
    <w:link w:val="af3"/>
    <w:semiHidden/>
    <w:rsid w:val="00D403F9"/>
    <w:rPr>
      <w:sz w:val="20"/>
      <w:szCs w:val="20"/>
    </w:rPr>
  </w:style>
  <w:style w:type="character" w:customStyle="1" w:styleId="ac">
    <w:name w:val="Основной текст с отступом Знак"/>
    <w:basedOn w:val="a0"/>
    <w:link w:val="ab"/>
    <w:rsid w:val="00FD0141"/>
    <w:rPr>
      <w:sz w:val="24"/>
      <w:szCs w:val="24"/>
    </w:rPr>
  </w:style>
  <w:style w:type="paragraph" w:styleId="af4">
    <w:name w:val="List Paragraph"/>
    <w:basedOn w:val="a"/>
    <w:uiPriority w:val="34"/>
    <w:qFormat/>
    <w:rsid w:val="00FD0141"/>
    <w:pPr>
      <w:ind w:left="720"/>
      <w:contextualSpacing/>
    </w:pPr>
  </w:style>
  <w:style w:type="character" w:customStyle="1" w:styleId="21">
    <w:name w:val="Основной текст с отступом 2 Знак"/>
    <w:basedOn w:val="a0"/>
    <w:link w:val="20"/>
    <w:rsid w:val="008C6F94"/>
    <w:rPr>
      <w:b/>
      <w:sz w:val="24"/>
      <w:lang w:val="sq-AL" w:eastAsia="en-US"/>
    </w:rPr>
  </w:style>
  <w:style w:type="character" w:customStyle="1" w:styleId="HTML0">
    <w:name w:val="Стандартный HTML Знак"/>
    <w:basedOn w:val="a0"/>
    <w:link w:val="HTML"/>
    <w:rsid w:val="005D03BF"/>
    <w:rPr>
      <w:rFonts w:ascii="Courier New" w:hAnsi="Courier New" w:cs="Courier New"/>
    </w:rPr>
  </w:style>
  <w:style w:type="paragraph" w:customStyle="1" w:styleId="ConsPlusNormal">
    <w:name w:val="ConsPlusNormal"/>
    <w:rsid w:val="0021342D"/>
    <w:pPr>
      <w:autoSpaceDE w:val="0"/>
      <w:autoSpaceDN w:val="0"/>
      <w:adjustRightInd w:val="0"/>
      <w:ind w:firstLine="720"/>
    </w:pPr>
    <w:rPr>
      <w:rFonts w:ascii="Arial" w:hAnsi="Arial" w:cs="Arial"/>
    </w:rPr>
  </w:style>
  <w:style w:type="character" w:styleId="af5">
    <w:name w:val="annotation reference"/>
    <w:basedOn w:val="a0"/>
    <w:rsid w:val="00EA7060"/>
    <w:rPr>
      <w:sz w:val="16"/>
      <w:szCs w:val="16"/>
    </w:rPr>
  </w:style>
  <w:style w:type="paragraph" w:styleId="af6">
    <w:name w:val="annotation subject"/>
    <w:basedOn w:val="af2"/>
    <w:next w:val="af2"/>
    <w:link w:val="af7"/>
    <w:rsid w:val="00EA7060"/>
    <w:rPr>
      <w:b/>
      <w:bCs/>
    </w:rPr>
  </w:style>
  <w:style w:type="character" w:customStyle="1" w:styleId="af3">
    <w:name w:val="Текст примечания Знак"/>
    <w:basedOn w:val="a0"/>
    <w:link w:val="af2"/>
    <w:semiHidden/>
    <w:rsid w:val="00EA7060"/>
  </w:style>
  <w:style w:type="character" w:customStyle="1" w:styleId="af7">
    <w:name w:val="Тема примечания Знак"/>
    <w:basedOn w:val="af3"/>
    <w:link w:val="af6"/>
    <w:rsid w:val="00EA7060"/>
  </w:style>
  <w:style w:type="paragraph" w:styleId="af8">
    <w:name w:val="Plain Text"/>
    <w:basedOn w:val="a"/>
    <w:link w:val="af9"/>
    <w:uiPriority w:val="99"/>
    <w:unhideWhenUsed/>
    <w:rsid w:val="00C95694"/>
    <w:rPr>
      <w:rFonts w:ascii="Courier New" w:eastAsiaTheme="minorHAnsi" w:hAnsi="Courier New" w:cs="Courier New"/>
      <w:sz w:val="20"/>
      <w:szCs w:val="20"/>
    </w:rPr>
  </w:style>
  <w:style w:type="character" w:customStyle="1" w:styleId="af9">
    <w:name w:val="Текст Знак"/>
    <w:basedOn w:val="a0"/>
    <w:link w:val="af8"/>
    <w:uiPriority w:val="99"/>
    <w:rsid w:val="00C95694"/>
    <w:rPr>
      <w:rFonts w:ascii="Courier New" w:eastAsiaTheme="minorHAnsi" w:hAnsi="Courier New" w:cs="Courier New"/>
    </w:rPr>
  </w:style>
  <w:style w:type="paragraph" w:styleId="afa">
    <w:name w:val="No Spacing"/>
    <w:uiPriority w:val="1"/>
    <w:qFormat/>
    <w:rsid w:val="00977671"/>
    <w:rPr>
      <w:sz w:val="24"/>
      <w:szCs w:val="24"/>
    </w:rPr>
  </w:style>
  <w:style w:type="table" w:styleId="afb">
    <w:name w:val="Table Grid"/>
    <w:basedOn w:val="a1"/>
    <w:uiPriority w:val="39"/>
    <w:rsid w:val="00AD04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a"/>
    <w:rsid w:val="003E6E46"/>
    <w:pPr>
      <w:spacing w:after="240"/>
    </w:pPr>
    <w:rPr>
      <w:rFonts w:eastAsiaTheme="minorHAnsi"/>
      <w:lang w:eastAsia="en-US"/>
    </w:rPr>
  </w:style>
  <w:style w:type="character" w:customStyle="1" w:styleId="30">
    <w:name w:val="Основной текст 3 Знак"/>
    <w:basedOn w:val="a0"/>
    <w:link w:val="3"/>
    <w:rsid w:val="00771FD3"/>
    <w:rPr>
      <w:sz w:val="16"/>
      <w:szCs w:val="16"/>
    </w:rPr>
  </w:style>
  <w:style w:type="paragraph" w:customStyle="1" w:styleId="copyright-info">
    <w:name w:val="copyright-info"/>
    <w:basedOn w:val="a"/>
    <w:rsid w:val="00EA3571"/>
    <w:pPr>
      <w:spacing w:before="100" w:beforeAutospacing="1" w:after="100" w:afterAutospacing="1"/>
    </w:pPr>
  </w:style>
  <w:style w:type="character" w:customStyle="1" w:styleId="aa">
    <w:name w:val="Основной текст Знак"/>
    <w:basedOn w:val="a0"/>
    <w:link w:val="a9"/>
    <w:uiPriority w:val="99"/>
    <w:rsid w:val="007737CA"/>
    <w:rPr>
      <w:sz w:val="28"/>
      <w:szCs w:val="24"/>
    </w:rPr>
  </w:style>
  <w:style w:type="paragraph" w:styleId="afc">
    <w:name w:val="Revision"/>
    <w:hidden/>
    <w:uiPriority w:val="99"/>
    <w:semiHidden/>
    <w:rsid w:val="008506B6"/>
    <w:pPr>
      <w:jc w:val="left"/>
    </w:pPr>
    <w:rPr>
      <w:sz w:val="24"/>
      <w:szCs w:val="24"/>
    </w:rPr>
  </w:style>
  <w:style w:type="paragraph" w:customStyle="1" w:styleId="ConsNormal">
    <w:name w:val="ConsNormal"/>
    <w:link w:val="ConsNormal0"/>
    <w:rsid w:val="005C213D"/>
    <w:pPr>
      <w:autoSpaceDE w:val="0"/>
      <w:autoSpaceDN w:val="0"/>
      <w:adjustRightInd w:val="0"/>
      <w:ind w:right="19772" w:firstLine="720"/>
      <w:jc w:val="left"/>
    </w:pPr>
    <w:rPr>
      <w:rFonts w:ascii="Arial" w:hAnsi="Arial" w:cs="Arial"/>
    </w:rPr>
  </w:style>
  <w:style w:type="character" w:customStyle="1" w:styleId="ConsNormal0">
    <w:name w:val="ConsNormal Знак"/>
    <w:link w:val="ConsNormal"/>
    <w:rsid w:val="005C213D"/>
    <w:rPr>
      <w:rFonts w:ascii="Arial" w:hAnsi="Arial" w:cs="Arial"/>
    </w:rPr>
  </w:style>
  <w:style w:type="character" w:customStyle="1" w:styleId="a4">
    <w:name w:val="Заголовок Знак"/>
    <w:basedOn w:val="a0"/>
    <w:link w:val="a3"/>
    <w:rsid w:val="00F3650A"/>
    <w:rPr>
      <w:rFonts w:ascii="Tahoma" w:hAnsi="Tahoma"/>
      <w:b/>
      <w:sz w:val="52"/>
      <w:lang w:eastAsia="en-US"/>
    </w:rPr>
  </w:style>
  <w:style w:type="paragraph" w:customStyle="1" w:styleId="afd">
    <w:basedOn w:val="a"/>
    <w:next w:val="a3"/>
    <w:qFormat/>
    <w:rsid w:val="001120C1"/>
    <w:pPr>
      <w:jc w:val="center"/>
    </w:pPr>
    <w:rPr>
      <w:szCs w:val="20"/>
    </w:rPr>
  </w:style>
  <w:style w:type="character" w:customStyle="1" w:styleId="a6">
    <w:name w:val="Нижний колонтитул Знак"/>
    <w:basedOn w:val="a0"/>
    <w:link w:val="a5"/>
    <w:rsid w:val="009A1729"/>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3924946">
      <w:bodyDiv w:val="1"/>
      <w:marLeft w:val="0"/>
      <w:marRight w:val="0"/>
      <w:marTop w:val="0"/>
      <w:marBottom w:val="0"/>
      <w:divBdr>
        <w:top w:val="none" w:sz="0" w:space="0" w:color="auto"/>
        <w:left w:val="none" w:sz="0" w:space="0" w:color="auto"/>
        <w:bottom w:val="none" w:sz="0" w:space="0" w:color="auto"/>
        <w:right w:val="none" w:sz="0" w:space="0" w:color="auto"/>
      </w:divBdr>
    </w:div>
    <w:div w:id="360597109">
      <w:bodyDiv w:val="1"/>
      <w:marLeft w:val="0"/>
      <w:marRight w:val="0"/>
      <w:marTop w:val="0"/>
      <w:marBottom w:val="0"/>
      <w:divBdr>
        <w:top w:val="none" w:sz="0" w:space="0" w:color="auto"/>
        <w:left w:val="none" w:sz="0" w:space="0" w:color="auto"/>
        <w:bottom w:val="none" w:sz="0" w:space="0" w:color="auto"/>
        <w:right w:val="none" w:sz="0" w:space="0" w:color="auto"/>
      </w:divBdr>
    </w:div>
    <w:div w:id="920409344">
      <w:bodyDiv w:val="1"/>
      <w:marLeft w:val="0"/>
      <w:marRight w:val="0"/>
      <w:marTop w:val="0"/>
      <w:marBottom w:val="0"/>
      <w:divBdr>
        <w:top w:val="none" w:sz="0" w:space="0" w:color="auto"/>
        <w:left w:val="none" w:sz="0" w:space="0" w:color="auto"/>
        <w:bottom w:val="none" w:sz="0" w:space="0" w:color="auto"/>
        <w:right w:val="none" w:sz="0" w:space="0" w:color="auto"/>
      </w:divBdr>
    </w:div>
    <w:div w:id="962884418">
      <w:bodyDiv w:val="1"/>
      <w:marLeft w:val="0"/>
      <w:marRight w:val="0"/>
      <w:marTop w:val="0"/>
      <w:marBottom w:val="0"/>
      <w:divBdr>
        <w:top w:val="none" w:sz="0" w:space="0" w:color="auto"/>
        <w:left w:val="none" w:sz="0" w:space="0" w:color="auto"/>
        <w:bottom w:val="none" w:sz="0" w:space="0" w:color="auto"/>
        <w:right w:val="none" w:sz="0" w:space="0" w:color="auto"/>
      </w:divBdr>
    </w:div>
    <w:div w:id="1001858911">
      <w:bodyDiv w:val="1"/>
      <w:marLeft w:val="0"/>
      <w:marRight w:val="0"/>
      <w:marTop w:val="0"/>
      <w:marBottom w:val="0"/>
      <w:divBdr>
        <w:top w:val="none" w:sz="0" w:space="0" w:color="auto"/>
        <w:left w:val="none" w:sz="0" w:space="0" w:color="auto"/>
        <w:bottom w:val="none" w:sz="0" w:space="0" w:color="auto"/>
        <w:right w:val="none" w:sz="0" w:space="0" w:color="auto"/>
      </w:divBdr>
    </w:div>
    <w:div w:id="1052995245">
      <w:bodyDiv w:val="1"/>
      <w:marLeft w:val="0"/>
      <w:marRight w:val="0"/>
      <w:marTop w:val="0"/>
      <w:marBottom w:val="0"/>
      <w:divBdr>
        <w:top w:val="none" w:sz="0" w:space="0" w:color="auto"/>
        <w:left w:val="none" w:sz="0" w:space="0" w:color="auto"/>
        <w:bottom w:val="none" w:sz="0" w:space="0" w:color="auto"/>
        <w:right w:val="none" w:sz="0" w:space="0" w:color="auto"/>
      </w:divBdr>
      <w:divsChild>
        <w:div w:id="1805736804">
          <w:marLeft w:val="0"/>
          <w:marRight w:val="0"/>
          <w:marTop w:val="0"/>
          <w:marBottom w:val="0"/>
          <w:divBdr>
            <w:top w:val="none" w:sz="0" w:space="0" w:color="auto"/>
            <w:left w:val="none" w:sz="0" w:space="0" w:color="auto"/>
            <w:bottom w:val="none" w:sz="0" w:space="0" w:color="auto"/>
            <w:right w:val="none" w:sz="0" w:space="0" w:color="auto"/>
          </w:divBdr>
        </w:div>
      </w:divsChild>
    </w:div>
    <w:div w:id="1057044475">
      <w:bodyDiv w:val="1"/>
      <w:marLeft w:val="0"/>
      <w:marRight w:val="0"/>
      <w:marTop w:val="0"/>
      <w:marBottom w:val="0"/>
      <w:divBdr>
        <w:top w:val="none" w:sz="0" w:space="0" w:color="auto"/>
        <w:left w:val="none" w:sz="0" w:space="0" w:color="auto"/>
        <w:bottom w:val="none" w:sz="0" w:space="0" w:color="auto"/>
        <w:right w:val="none" w:sz="0" w:space="0" w:color="auto"/>
      </w:divBdr>
    </w:div>
    <w:div w:id="1106267540">
      <w:bodyDiv w:val="1"/>
      <w:marLeft w:val="0"/>
      <w:marRight w:val="0"/>
      <w:marTop w:val="0"/>
      <w:marBottom w:val="0"/>
      <w:divBdr>
        <w:top w:val="none" w:sz="0" w:space="0" w:color="auto"/>
        <w:left w:val="none" w:sz="0" w:space="0" w:color="auto"/>
        <w:bottom w:val="none" w:sz="0" w:space="0" w:color="auto"/>
        <w:right w:val="none" w:sz="0" w:space="0" w:color="auto"/>
      </w:divBdr>
    </w:div>
    <w:div w:id="1122503060">
      <w:bodyDiv w:val="1"/>
      <w:marLeft w:val="0"/>
      <w:marRight w:val="0"/>
      <w:marTop w:val="0"/>
      <w:marBottom w:val="0"/>
      <w:divBdr>
        <w:top w:val="none" w:sz="0" w:space="0" w:color="auto"/>
        <w:left w:val="none" w:sz="0" w:space="0" w:color="auto"/>
        <w:bottom w:val="none" w:sz="0" w:space="0" w:color="auto"/>
        <w:right w:val="none" w:sz="0" w:space="0" w:color="auto"/>
      </w:divBdr>
      <w:divsChild>
        <w:div w:id="729810282">
          <w:marLeft w:val="0"/>
          <w:marRight w:val="0"/>
          <w:marTop w:val="90"/>
          <w:marBottom w:val="120"/>
          <w:divBdr>
            <w:top w:val="none" w:sz="0" w:space="0" w:color="auto"/>
            <w:left w:val="none" w:sz="0" w:space="0" w:color="auto"/>
            <w:bottom w:val="none" w:sz="0" w:space="0" w:color="auto"/>
            <w:right w:val="none" w:sz="0" w:space="0" w:color="auto"/>
          </w:divBdr>
        </w:div>
      </w:divsChild>
    </w:div>
    <w:div w:id="1140851962">
      <w:bodyDiv w:val="1"/>
      <w:marLeft w:val="0"/>
      <w:marRight w:val="0"/>
      <w:marTop w:val="0"/>
      <w:marBottom w:val="0"/>
      <w:divBdr>
        <w:top w:val="none" w:sz="0" w:space="0" w:color="auto"/>
        <w:left w:val="none" w:sz="0" w:space="0" w:color="auto"/>
        <w:bottom w:val="none" w:sz="0" w:space="0" w:color="auto"/>
        <w:right w:val="none" w:sz="0" w:space="0" w:color="auto"/>
      </w:divBdr>
      <w:divsChild>
        <w:div w:id="866216335">
          <w:marLeft w:val="0"/>
          <w:marRight w:val="0"/>
          <w:marTop w:val="0"/>
          <w:marBottom w:val="0"/>
          <w:divBdr>
            <w:top w:val="none" w:sz="0" w:space="0" w:color="auto"/>
            <w:left w:val="none" w:sz="0" w:space="0" w:color="auto"/>
            <w:bottom w:val="none" w:sz="0" w:space="0" w:color="auto"/>
            <w:right w:val="none" w:sz="0" w:space="0" w:color="auto"/>
          </w:divBdr>
        </w:div>
      </w:divsChild>
    </w:div>
    <w:div w:id="1214728986">
      <w:bodyDiv w:val="1"/>
      <w:marLeft w:val="0"/>
      <w:marRight w:val="0"/>
      <w:marTop w:val="0"/>
      <w:marBottom w:val="0"/>
      <w:divBdr>
        <w:top w:val="none" w:sz="0" w:space="0" w:color="auto"/>
        <w:left w:val="none" w:sz="0" w:space="0" w:color="auto"/>
        <w:bottom w:val="none" w:sz="0" w:space="0" w:color="auto"/>
        <w:right w:val="none" w:sz="0" w:space="0" w:color="auto"/>
      </w:divBdr>
    </w:div>
    <w:div w:id="1589801352">
      <w:bodyDiv w:val="1"/>
      <w:marLeft w:val="0"/>
      <w:marRight w:val="0"/>
      <w:marTop w:val="0"/>
      <w:marBottom w:val="0"/>
      <w:divBdr>
        <w:top w:val="none" w:sz="0" w:space="0" w:color="auto"/>
        <w:left w:val="none" w:sz="0" w:space="0" w:color="auto"/>
        <w:bottom w:val="none" w:sz="0" w:space="0" w:color="auto"/>
        <w:right w:val="none" w:sz="0" w:space="0" w:color="auto"/>
      </w:divBdr>
      <w:divsChild>
        <w:div w:id="592786168">
          <w:marLeft w:val="0"/>
          <w:marRight w:val="0"/>
          <w:marTop w:val="0"/>
          <w:marBottom w:val="0"/>
          <w:divBdr>
            <w:top w:val="none" w:sz="0" w:space="0" w:color="auto"/>
            <w:left w:val="none" w:sz="0" w:space="0" w:color="auto"/>
            <w:bottom w:val="none" w:sz="0" w:space="0" w:color="auto"/>
            <w:right w:val="none" w:sz="0" w:space="0" w:color="auto"/>
          </w:divBdr>
        </w:div>
      </w:divsChild>
    </w:div>
    <w:div w:id="1616911709">
      <w:bodyDiv w:val="1"/>
      <w:marLeft w:val="0"/>
      <w:marRight w:val="0"/>
      <w:marTop w:val="0"/>
      <w:marBottom w:val="0"/>
      <w:divBdr>
        <w:top w:val="none" w:sz="0" w:space="0" w:color="auto"/>
        <w:left w:val="none" w:sz="0" w:space="0" w:color="auto"/>
        <w:bottom w:val="none" w:sz="0" w:space="0" w:color="auto"/>
        <w:right w:val="none" w:sz="0" w:space="0" w:color="auto"/>
      </w:divBdr>
    </w:div>
    <w:div w:id="1621447607">
      <w:bodyDiv w:val="1"/>
      <w:marLeft w:val="0"/>
      <w:marRight w:val="0"/>
      <w:marTop w:val="0"/>
      <w:marBottom w:val="0"/>
      <w:divBdr>
        <w:top w:val="none" w:sz="0" w:space="0" w:color="auto"/>
        <w:left w:val="none" w:sz="0" w:space="0" w:color="auto"/>
        <w:bottom w:val="none" w:sz="0" w:space="0" w:color="auto"/>
        <w:right w:val="none" w:sz="0" w:space="0" w:color="auto"/>
      </w:divBdr>
    </w:div>
    <w:div w:id="1894072851">
      <w:bodyDiv w:val="1"/>
      <w:marLeft w:val="0"/>
      <w:marRight w:val="0"/>
      <w:marTop w:val="0"/>
      <w:marBottom w:val="0"/>
      <w:divBdr>
        <w:top w:val="none" w:sz="0" w:space="0" w:color="auto"/>
        <w:left w:val="none" w:sz="0" w:space="0" w:color="auto"/>
        <w:bottom w:val="none" w:sz="0" w:space="0" w:color="auto"/>
        <w:right w:val="none" w:sz="0" w:space="0" w:color="auto"/>
      </w:divBdr>
    </w:div>
    <w:div w:id="1991710659">
      <w:bodyDiv w:val="1"/>
      <w:marLeft w:val="0"/>
      <w:marRight w:val="0"/>
      <w:marTop w:val="0"/>
      <w:marBottom w:val="0"/>
      <w:divBdr>
        <w:top w:val="none" w:sz="0" w:space="0" w:color="auto"/>
        <w:left w:val="none" w:sz="0" w:space="0" w:color="auto"/>
        <w:bottom w:val="none" w:sz="0" w:space="0" w:color="auto"/>
        <w:right w:val="none" w:sz="0" w:space="0" w:color="auto"/>
      </w:divBdr>
    </w:div>
    <w:div w:id="202338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3590F03-BB0D-4165-8EFB-5608EDA28B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1041</Words>
  <Characters>7779</Characters>
  <Application>Microsoft Office Word</Application>
  <DocSecurity>0</DocSecurity>
  <Lines>64</Lines>
  <Paragraphs>17</Paragraphs>
  <ScaleCrop>false</ScaleCrop>
  <HeadingPairs>
    <vt:vector size="2" baseType="variant">
      <vt:variant>
        <vt:lpstr>Название</vt:lpstr>
      </vt:variant>
      <vt:variant>
        <vt:i4>1</vt:i4>
      </vt:variant>
    </vt:vector>
  </HeadingPairs>
  <TitlesOfParts>
    <vt:vector size="1" baseType="lpstr">
      <vt:lpstr>Типовая форма</vt:lpstr>
    </vt:vector>
  </TitlesOfParts>
  <Company>suek</Company>
  <LinksUpToDate>false</LinksUpToDate>
  <CharactersWithSpaces>8803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форма</dc:title>
  <dc:creator>Михайлова Кристина Алексеевна</dc:creator>
  <cp:lastModifiedBy>Сёмочкин Александр Алексеевич \ Aleksandr Semochkin</cp:lastModifiedBy>
  <cp:revision>7</cp:revision>
  <cp:lastPrinted>2023-07-06T06:54:00Z</cp:lastPrinted>
  <dcterms:created xsi:type="dcterms:W3CDTF">2024-02-02T11:23:00Z</dcterms:created>
  <dcterms:modified xsi:type="dcterms:W3CDTF">2024-06-25T13:06:00Z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